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Finanziaria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Finanziario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Ragioneria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Liquidazione trattamento fine mandato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Liquidazione trattamento fine mandato.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