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triennale e all'elenco annu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triennale e all'elenco annu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