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Interventi sul territorio e lavori pubblici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Territorio e programmazione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Ambiente e viabilita'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Sospensione attivita'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Sospensione attivita'.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