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Servizi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Sociale, Istruzione e Relazioni con il Pubblico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Procedure correlate alla nomina amministratore di sostegno, interdizione o inabilitazione (su richiesta dell'autorita' giudiziaria)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Procedure correlate alla nomina amministratore di sostegno, interdizione o inabilitazione (su richiesta dell'autorita' giudiziaria).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