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Cultura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Cultura, Beni Culturali, Conservatoria dei beni mobili artistici comunali, Biblioteche, Archivi, Turismo, Manifestazioni, Po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Punto internet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Punto internet.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