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31" w:rsidRPr="001137DF" w:rsidRDefault="007B1931" w:rsidP="001137DF">
      <w:pPr>
        <w:tabs>
          <w:tab w:val="left" w:pos="4392"/>
        </w:tabs>
        <w:spacing w:before="100" w:beforeAutospacing="1" w:after="100" w:afterAutospacing="1"/>
        <w:ind w:left="360" w:right="186" w:firstLine="2"/>
        <w:jc w:val="center"/>
        <w:rPr>
          <w:rFonts w:ascii="Arial" w:hAnsi="Arial" w:cs="Arial"/>
          <w:b/>
          <w:shd w:val="clear" w:color="auto" w:fill="FFFFFF"/>
        </w:rPr>
      </w:pPr>
    </w:p>
    <w:p w:rsidR="005E4264" w:rsidRPr="001137DF" w:rsidRDefault="005E4264" w:rsidP="001137DF">
      <w:pPr>
        <w:tabs>
          <w:tab w:val="left" w:pos="4392"/>
        </w:tabs>
        <w:spacing w:before="100" w:beforeAutospacing="1" w:after="100" w:afterAutospacing="1"/>
        <w:ind w:left="360" w:right="186" w:firstLine="2"/>
        <w:jc w:val="center"/>
        <w:rPr>
          <w:rFonts w:ascii="Arial" w:hAnsi="Arial" w:cs="Arial"/>
          <w:b/>
          <w:shd w:val="clear" w:color="auto" w:fill="FFFFFF"/>
        </w:rPr>
      </w:pPr>
    </w:p>
    <w:p w:rsidR="005E4264" w:rsidRPr="001137DF" w:rsidRDefault="005E4264" w:rsidP="001137DF">
      <w:pPr>
        <w:tabs>
          <w:tab w:val="left" w:pos="4392"/>
        </w:tabs>
        <w:spacing w:before="100" w:beforeAutospacing="1" w:after="100" w:afterAutospacing="1"/>
        <w:ind w:left="360" w:right="186" w:firstLine="2"/>
        <w:jc w:val="center"/>
        <w:rPr>
          <w:rFonts w:ascii="Arial" w:hAnsi="Arial" w:cs="Arial"/>
          <w:b/>
          <w:shd w:val="clear" w:color="auto" w:fill="FFFFFF"/>
        </w:rPr>
      </w:pPr>
    </w:p>
    <w:p w:rsidR="005E4264" w:rsidRPr="001137DF" w:rsidRDefault="005E4264" w:rsidP="001137DF">
      <w:pPr>
        <w:tabs>
          <w:tab w:val="left" w:pos="4392"/>
        </w:tabs>
        <w:spacing w:before="100" w:beforeAutospacing="1" w:after="100" w:afterAutospacing="1"/>
        <w:ind w:left="360" w:right="186" w:firstLine="2"/>
        <w:jc w:val="center"/>
        <w:rPr>
          <w:rFonts w:ascii="Arial" w:hAnsi="Arial" w:cs="Arial"/>
          <w:b/>
          <w:shd w:val="clear" w:color="auto" w:fill="FFFFFF"/>
        </w:rPr>
      </w:pPr>
    </w:p>
    <w:p w:rsidR="005E4264" w:rsidRPr="001137DF" w:rsidRDefault="005E4264" w:rsidP="001137DF">
      <w:pPr>
        <w:tabs>
          <w:tab w:val="left" w:pos="4392"/>
        </w:tabs>
        <w:spacing w:before="100" w:beforeAutospacing="1" w:after="100" w:afterAutospacing="1"/>
        <w:ind w:left="360" w:right="186" w:firstLine="2"/>
        <w:jc w:val="center"/>
        <w:rPr>
          <w:rFonts w:ascii="Arial" w:hAnsi="Arial" w:cs="Arial"/>
          <w:b/>
          <w:shd w:val="clear" w:color="auto" w:fill="FFFFFF"/>
        </w:rPr>
      </w:pPr>
    </w:p>
    <w:p w:rsidR="005E4264" w:rsidRPr="001137DF" w:rsidRDefault="005E4264" w:rsidP="001137DF">
      <w:pPr>
        <w:tabs>
          <w:tab w:val="left" w:pos="4392"/>
        </w:tabs>
        <w:spacing w:before="100" w:beforeAutospacing="1" w:after="100" w:afterAutospacing="1"/>
        <w:ind w:left="360" w:right="186" w:firstLine="2"/>
        <w:jc w:val="center"/>
        <w:rPr>
          <w:rFonts w:ascii="Arial" w:hAnsi="Arial" w:cs="Arial"/>
          <w:b/>
          <w:shd w:val="clear" w:color="auto" w:fill="FFFFFF"/>
        </w:rPr>
      </w:pPr>
    </w:p>
    <w:p w:rsidR="007B1931" w:rsidRPr="001137DF" w:rsidRDefault="007B1931" w:rsidP="001137DF">
      <w:pPr>
        <w:tabs>
          <w:tab w:val="left" w:pos="4392"/>
        </w:tabs>
        <w:spacing w:before="100" w:beforeAutospacing="1" w:after="100" w:afterAutospacing="1"/>
        <w:ind w:left="360" w:right="186" w:firstLine="2"/>
        <w:jc w:val="center"/>
        <w:rPr>
          <w:rFonts w:ascii="Arial" w:hAnsi="Arial" w:cs="Arial"/>
          <w:b/>
          <w:spacing w:val="-1"/>
          <w:sz w:val="40"/>
          <w:szCs w:val="40"/>
          <w:shd w:val="clear" w:color="auto" w:fill="FFFFFF"/>
        </w:rPr>
      </w:pPr>
      <w:r w:rsidRPr="001137DF">
        <w:rPr>
          <w:rFonts w:ascii="Arial" w:hAnsi="Arial" w:cs="Arial"/>
          <w:b/>
          <w:sz w:val="40"/>
          <w:szCs w:val="40"/>
          <w:shd w:val="clear" w:color="auto" w:fill="FFFFFF"/>
        </w:rPr>
        <w:t xml:space="preserve">PIANO DELLA </w:t>
      </w:r>
      <w:r w:rsidRPr="001137DF">
        <w:rPr>
          <w:rFonts w:ascii="Arial" w:hAnsi="Arial" w:cs="Arial"/>
          <w:b/>
          <w:spacing w:val="-1"/>
          <w:sz w:val="40"/>
          <w:szCs w:val="40"/>
          <w:shd w:val="clear" w:color="auto" w:fill="FFFFFF"/>
        </w:rPr>
        <w:t>PREVENZIONE</w:t>
      </w:r>
    </w:p>
    <w:p w:rsidR="007B1931" w:rsidRPr="001137DF" w:rsidRDefault="007B1931" w:rsidP="001137DF">
      <w:pPr>
        <w:tabs>
          <w:tab w:val="left" w:pos="4392"/>
        </w:tabs>
        <w:spacing w:before="100" w:beforeAutospacing="1" w:after="100" w:afterAutospacing="1"/>
        <w:ind w:left="360" w:right="186" w:firstLine="2"/>
        <w:jc w:val="center"/>
        <w:rPr>
          <w:rFonts w:ascii="Arial" w:hAnsi="Arial" w:cs="Arial"/>
          <w:sz w:val="40"/>
          <w:szCs w:val="40"/>
          <w:shd w:val="clear" w:color="auto" w:fill="FFFFFF"/>
        </w:rPr>
      </w:pPr>
      <w:r w:rsidRPr="001137DF">
        <w:rPr>
          <w:rFonts w:ascii="Arial" w:hAnsi="Arial" w:cs="Arial"/>
          <w:b/>
          <w:spacing w:val="-1"/>
          <w:sz w:val="40"/>
          <w:szCs w:val="40"/>
          <w:shd w:val="clear" w:color="auto" w:fill="FFFFFF"/>
        </w:rPr>
        <w:t xml:space="preserve"> </w:t>
      </w:r>
      <w:r w:rsidRPr="001137DF">
        <w:rPr>
          <w:rFonts w:ascii="Arial" w:hAnsi="Arial" w:cs="Arial"/>
          <w:b/>
          <w:sz w:val="40"/>
          <w:szCs w:val="40"/>
          <w:shd w:val="clear" w:color="auto" w:fill="FFFFFF"/>
        </w:rPr>
        <w:t>DELLA CORRUZIONE E DELLA TRASPARENZA</w:t>
      </w:r>
    </w:p>
    <w:p w:rsidR="007B1931" w:rsidRPr="001137DF" w:rsidRDefault="007B1931" w:rsidP="001137DF">
      <w:pPr>
        <w:tabs>
          <w:tab w:val="left" w:pos="4392"/>
        </w:tabs>
        <w:spacing w:before="100" w:beforeAutospacing="1" w:after="100" w:afterAutospacing="1"/>
        <w:ind w:left="360" w:right="186" w:firstLine="2"/>
        <w:jc w:val="center"/>
        <w:rPr>
          <w:rFonts w:ascii="Arial" w:hAnsi="Arial" w:cs="Arial"/>
          <w:b/>
          <w:sz w:val="40"/>
          <w:szCs w:val="40"/>
          <w:shd w:val="clear" w:color="auto" w:fill="FFFFFF"/>
        </w:rPr>
      </w:pPr>
      <w:r w:rsidRPr="001137DF">
        <w:rPr>
          <w:rFonts w:ascii="Arial" w:hAnsi="Arial" w:cs="Arial"/>
          <w:b/>
          <w:sz w:val="40"/>
          <w:szCs w:val="40"/>
          <w:shd w:val="clear" w:color="auto" w:fill="FFFFFF"/>
        </w:rPr>
        <w:t>TRIENNIO</w:t>
      </w:r>
      <w:r w:rsidRPr="001137DF">
        <w:rPr>
          <w:rFonts w:ascii="Arial" w:hAnsi="Arial" w:cs="Arial"/>
          <w:b/>
          <w:spacing w:val="-3"/>
          <w:sz w:val="40"/>
          <w:szCs w:val="40"/>
          <w:shd w:val="clear" w:color="auto" w:fill="FFFFFF"/>
        </w:rPr>
        <w:t xml:space="preserve"> </w:t>
      </w:r>
      <w:r w:rsidRPr="001137DF">
        <w:rPr>
          <w:rFonts w:ascii="Arial" w:hAnsi="Arial" w:cs="Arial"/>
          <w:b/>
          <w:sz w:val="40"/>
          <w:szCs w:val="40"/>
          <w:shd w:val="clear" w:color="auto" w:fill="FFFFFF"/>
        </w:rPr>
        <w:t>201</w:t>
      </w:r>
      <w:r w:rsidR="008C2C7F" w:rsidRPr="001137DF">
        <w:rPr>
          <w:rFonts w:ascii="Arial" w:hAnsi="Arial" w:cs="Arial"/>
          <w:b/>
          <w:sz w:val="40"/>
          <w:szCs w:val="40"/>
          <w:shd w:val="clear" w:color="auto" w:fill="FFFFFF"/>
        </w:rPr>
        <w:t>8/2020</w:t>
      </w:r>
    </w:p>
    <w:p w:rsidR="007B1931" w:rsidRPr="001137DF" w:rsidRDefault="008C2C7F" w:rsidP="001137DF">
      <w:pPr>
        <w:tabs>
          <w:tab w:val="left" w:pos="4392"/>
        </w:tabs>
        <w:spacing w:before="100" w:beforeAutospacing="1" w:after="100" w:afterAutospacing="1"/>
        <w:ind w:left="360" w:right="186" w:firstLine="2"/>
        <w:jc w:val="center"/>
        <w:rPr>
          <w:rFonts w:ascii="Arial" w:hAnsi="Arial" w:cs="Arial"/>
          <w:b/>
          <w:sz w:val="40"/>
          <w:szCs w:val="40"/>
          <w:shd w:val="clear" w:color="auto" w:fill="FFFFFF"/>
        </w:rPr>
      </w:pPr>
      <w:r w:rsidRPr="001137DF">
        <w:rPr>
          <w:rFonts w:ascii="Arial" w:hAnsi="Arial" w:cs="Arial"/>
          <w:b/>
          <w:sz w:val="40"/>
          <w:szCs w:val="40"/>
          <w:shd w:val="clear" w:color="auto" w:fill="FFFFFF"/>
        </w:rPr>
        <w:t>ANNUALITA’ 2018</w:t>
      </w:r>
    </w:p>
    <w:p w:rsidR="000640E1" w:rsidRPr="001137DF" w:rsidRDefault="000640E1" w:rsidP="001137DF">
      <w:pPr>
        <w:tabs>
          <w:tab w:val="left" w:pos="4392"/>
        </w:tabs>
        <w:spacing w:before="100" w:beforeAutospacing="1" w:after="100" w:afterAutospacing="1"/>
        <w:ind w:left="360" w:right="186" w:firstLine="2"/>
        <w:jc w:val="center"/>
        <w:rPr>
          <w:rFonts w:ascii="Arial" w:hAnsi="Arial" w:cs="Arial"/>
          <w:sz w:val="40"/>
          <w:szCs w:val="40"/>
          <w:shd w:val="clear" w:color="auto" w:fill="FFFFFF"/>
        </w:rPr>
      </w:pPr>
      <w:r w:rsidRPr="001137DF">
        <w:rPr>
          <w:rFonts w:ascii="Arial" w:hAnsi="Arial" w:cs="Arial"/>
          <w:b/>
          <w:sz w:val="40"/>
          <w:szCs w:val="40"/>
          <w:shd w:val="clear" w:color="auto" w:fill="FFFFFF"/>
        </w:rPr>
        <w:t>AGGIORNAMENTO</w:t>
      </w:r>
    </w:p>
    <w:p w:rsidR="007B1931" w:rsidRPr="001137DF" w:rsidRDefault="007B1931" w:rsidP="001137DF">
      <w:pPr>
        <w:tabs>
          <w:tab w:val="left" w:pos="4392"/>
        </w:tabs>
        <w:spacing w:before="100" w:beforeAutospacing="1" w:after="100" w:afterAutospacing="1"/>
        <w:ind w:left="360" w:right="186" w:firstLine="2"/>
        <w:jc w:val="center"/>
        <w:rPr>
          <w:rFonts w:ascii="Arial" w:hAnsi="Arial" w:cs="Arial"/>
          <w:shd w:val="clear" w:color="auto" w:fill="FFFFFF"/>
        </w:rPr>
      </w:pPr>
    </w:p>
    <w:p w:rsidR="007B1931" w:rsidRPr="001137DF" w:rsidRDefault="007B1931" w:rsidP="001137DF">
      <w:pPr>
        <w:spacing w:before="100" w:beforeAutospacing="1" w:after="100" w:afterAutospacing="1"/>
        <w:ind w:left="360" w:right="186"/>
        <w:jc w:val="center"/>
        <w:rPr>
          <w:rFonts w:ascii="Arial" w:hAnsi="Arial" w:cs="Arial"/>
          <w:b/>
          <w:shd w:val="clear" w:color="auto" w:fill="FFFFFF"/>
        </w:rPr>
      </w:pPr>
      <w:r w:rsidRPr="001137DF">
        <w:rPr>
          <w:rFonts w:ascii="Arial" w:hAnsi="Arial" w:cs="Arial"/>
          <w:b/>
          <w:shd w:val="clear" w:color="auto" w:fill="FFFFFF"/>
        </w:rPr>
        <w:t xml:space="preserve">(Legge 6 novembre 2012 n.190 e </w:t>
      </w:r>
      <w:proofErr w:type="spellStart"/>
      <w:r w:rsidRPr="001137DF">
        <w:rPr>
          <w:rFonts w:ascii="Arial" w:hAnsi="Arial" w:cs="Arial"/>
          <w:b/>
          <w:shd w:val="clear" w:color="auto" w:fill="FFFFFF"/>
        </w:rPr>
        <w:t>s.m.i</w:t>
      </w:r>
      <w:proofErr w:type="spellEnd"/>
      <w:r w:rsidRPr="001137DF">
        <w:rPr>
          <w:rFonts w:ascii="Arial" w:hAnsi="Arial" w:cs="Arial"/>
          <w:b/>
          <w:shd w:val="clear" w:color="auto" w:fill="FFFFFF"/>
        </w:rPr>
        <w:t>)</w:t>
      </w:r>
    </w:p>
    <w:p w:rsidR="007B1931" w:rsidRPr="001137DF" w:rsidRDefault="007B1931" w:rsidP="001137DF">
      <w:pPr>
        <w:spacing w:before="100" w:beforeAutospacing="1" w:after="100" w:afterAutospacing="1"/>
        <w:ind w:left="360" w:right="186"/>
        <w:jc w:val="center"/>
        <w:rPr>
          <w:rFonts w:ascii="Arial" w:hAnsi="Arial" w:cs="Arial"/>
          <w:b/>
          <w:shd w:val="clear" w:color="auto" w:fill="FFFFFF"/>
        </w:rPr>
      </w:pPr>
    </w:p>
    <w:p w:rsidR="007B1931" w:rsidRPr="001137DF" w:rsidRDefault="007B1931" w:rsidP="001137DF">
      <w:pPr>
        <w:spacing w:before="100" w:beforeAutospacing="1" w:after="100" w:afterAutospacing="1"/>
        <w:ind w:left="360" w:right="186"/>
        <w:jc w:val="center"/>
        <w:rPr>
          <w:rFonts w:ascii="Arial" w:hAnsi="Arial" w:cs="Arial"/>
          <w:b/>
          <w:shd w:val="clear" w:color="auto" w:fill="FFFFFF"/>
        </w:rPr>
      </w:pPr>
    </w:p>
    <w:p w:rsidR="007B1931" w:rsidRPr="001137DF" w:rsidRDefault="007B1931" w:rsidP="001137DF">
      <w:pPr>
        <w:spacing w:before="100" w:beforeAutospacing="1" w:after="100" w:afterAutospacing="1"/>
        <w:ind w:left="360" w:right="186"/>
        <w:rPr>
          <w:rFonts w:ascii="Arial" w:hAnsi="Arial" w:cs="Arial"/>
          <w:b/>
          <w:shd w:val="clear" w:color="auto" w:fill="FFFFFF"/>
        </w:rPr>
      </w:pPr>
    </w:p>
    <w:p w:rsidR="007B1931" w:rsidRPr="001137DF" w:rsidRDefault="007B1931" w:rsidP="001137DF">
      <w:pPr>
        <w:spacing w:before="100" w:beforeAutospacing="1" w:after="100" w:afterAutospacing="1"/>
        <w:ind w:left="360" w:right="186"/>
        <w:rPr>
          <w:rFonts w:ascii="Arial" w:hAnsi="Arial" w:cs="Arial"/>
          <w:b/>
          <w:shd w:val="clear" w:color="auto" w:fill="FFFFFF"/>
        </w:rPr>
      </w:pPr>
    </w:p>
    <w:p w:rsidR="00A32EF7" w:rsidRPr="001137DF" w:rsidRDefault="007B1931" w:rsidP="001137DF">
      <w:pPr>
        <w:spacing w:before="100" w:beforeAutospacing="1" w:after="100" w:afterAutospacing="1"/>
        <w:ind w:left="360" w:right="186"/>
        <w:jc w:val="center"/>
        <w:rPr>
          <w:rFonts w:ascii="Arial" w:hAnsi="Arial" w:cs="Arial"/>
          <w:b/>
          <w:shd w:val="clear" w:color="auto" w:fill="FFFFFF"/>
        </w:rPr>
      </w:pPr>
      <w:r w:rsidRPr="001137DF">
        <w:rPr>
          <w:rFonts w:ascii="Arial" w:hAnsi="Arial" w:cs="Arial"/>
          <w:b/>
          <w:shd w:val="clear" w:color="auto" w:fill="FFFFFF"/>
        </w:rPr>
        <w:t>adottato con atto</w:t>
      </w:r>
    </w:p>
    <w:p w:rsidR="007B1931" w:rsidRPr="001137DF" w:rsidRDefault="007B1931" w:rsidP="001137DF">
      <w:pPr>
        <w:spacing w:before="100" w:beforeAutospacing="1" w:after="100" w:afterAutospacing="1"/>
        <w:ind w:left="360" w:right="186"/>
        <w:jc w:val="center"/>
        <w:rPr>
          <w:rFonts w:ascii="Arial" w:hAnsi="Arial" w:cs="Arial"/>
          <w:b/>
          <w:shd w:val="clear" w:color="auto" w:fill="FFFFFF"/>
        </w:rPr>
      </w:pPr>
      <w:r w:rsidRPr="001137DF">
        <w:rPr>
          <w:rFonts w:ascii="Arial" w:hAnsi="Arial" w:cs="Arial"/>
          <w:b/>
          <w:shd w:val="clear" w:color="auto" w:fill="FFFFFF"/>
        </w:rPr>
        <w:t xml:space="preserve"> di Giunta Comunale</w:t>
      </w:r>
      <w:r w:rsidR="005E4264" w:rsidRPr="001137DF">
        <w:rPr>
          <w:rFonts w:ascii="Arial" w:hAnsi="Arial" w:cs="Arial"/>
          <w:b/>
          <w:shd w:val="clear" w:color="auto" w:fill="FFFFFF"/>
        </w:rPr>
        <w:t xml:space="preserve"> n.    del 23/01/2018</w:t>
      </w:r>
    </w:p>
    <w:p w:rsidR="00A32EF7" w:rsidRPr="001137DF" w:rsidRDefault="00A32EF7" w:rsidP="001137DF">
      <w:pPr>
        <w:spacing w:before="100" w:beforeAutospacing="1" w:after="100" w:afterAutospacing="1"/>
        <w:ind w:left="360" w:right="186"/>
        <w:jc w:val="center"/>
        <w:rPr>
          <w:rFonts w:ascii="Arial" w:hAnsi="Arial" w:cs="Arial"/>
          <w:b/>
          <w:shd w:val="clear" w:color="auto" w:fill="FFFFFF"/>
        </w:rPr>
      </w:pPr>
    </w:p>
    <w:p w:rsidR="008C61CC" w:rsidRPr="001137DF" w:rsidRDefault="008C61CC" w:rsidP="001137DF">
      <w:pPr>
        <w:spacing w:before="100" w:beforeAutospacing="1" w:after="100" w:afterAutospacing="1"/>
        <w:ind w:left="1276" w:hanging="1276"/>
        <w:jc w:val="both"/>
        <w:rPr>
          <w:rFonts w:ascii="Arial" w:hAnsi="Arial" w:cs="Arial"/>
        </w:rPr>
      </w:pPr>
    </w:p>
    <w:p w:rsidR="007B1931" w:rsidRPr="001137DF" w:rsidRDefault="009E7BC6" w:rsidP="001137DF">
      <w:pPr>
        <w:spacing w:before="100" w:beforeAutospacing="1" w:after="100" w:afterAutospacing="1"/>
        <w:ind w:left="1276" w:hanging="1276"/>
        <w:jc w:val="both"/>
        <w:rPr>
          <w:rFonts w:ascii="Arial" w:hAnsi="Arial" w:cs="Arial"/>
          <w:color w:val="auto"/>
        </w:rPr>
      </w:pPr>
      <w:r w:rsidRPr="001137DF">
        <w:rPr>
          <w:rFonts w:ascii="Arial" w:hAnsi="Arial" w:cs="Arial"/>
        </w:rPr>
        <w:lastRenderedPageBreak/>
        <w:t xml:space="preserve"> </w:t>
      </w:r>
      <w:r w:rsidR="007B1931" w:rsidRPr="001137DF">
        <w:rPr>
          <w:rFonts w:ascii="Arial" w:hAnsi="Arial" w:cs="Arial"/>
        </w:rPr>
        <w:t>SEZIONE PRIMA</w:t>
      </w:r>
      <w:r w:rsidRPr="001137DF">
        <w:rPr>
          <w:rFonts w:ascii="Arial" w:hAnsi="Arial" w:cs="Arial"/>
        </w:rPr>
        <w:t xml:space="preserve"> : </w:t>
      </w:r>
      <w:r w:rsidR="007B1931" w:rsidRPr="001137DF">
        <w:rPr>
          <w:rFonts w:ascii="Arial" w:hAnsi="Arial" w:cs="Arial"/>
          <w:color w:val="auto"/>
        </w:rPr>
        <w:t>ILLUSTRAZIONE DEL CONTESTO E DELL’ORGANIZZAZIONE DELL’ENTE. INDICAZIONE DELLE MISURE PER LA PREVENZIONE DELLA CORRUZIONE</w:t>
      </w:r>
    </w:p>
    <w:p w:rsidR="008C61CC" w:rsidRPr="001137DF" w:rsidRDefault="008C61CC" w:rsidP="001137DF">
      <w:pPr>
        <w:spacing w:before="100" w:beforeAutospacing="1" w:after="100" w:afterAutospacing="1"/>
        <w:ind w:left="1276" w:hanging="1276"/>
        <w:jc w:val="both"/>
        <w:rPr>
          <w:rFonts w:ascii="Arial" w:hAnsi="Arial" w:cs="Arial"/>
          <w:color w:val="auto"/>
        </w:rPr>
      </w:pPr>
    </w:p>
    <w:tbl>
      <w:tblPr>
        <w:tblW w:w="8729" w:type="dxa"/>
        <w:tblInd w:w="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A0" w:firstRow="1" w:lastRow="0" w:firstColumn="1" w:lastColumn="0" w:noHBand="0" w:noVBand="0"/>
      </w:tblPr>
      <w:tblGrid>
        <w:gridCol w:w="8729"/>
      </w:tblGrid>
      <w:tr w:rsidR="007B1931" w:rsidRPr="001137DF" w:rsidTr="006B2644">
        <w:trPr>
          <w:trHeight w:val="302"/>
        </w:trPr>
        <w:tc>
          <w:tcPr>
            <w:tcW w:w="8729" w:type="dxa"/>
          </w:tcPr>
          <w:p w:rsidR="007B1931" w:rsidRPr="001137DF" w:rsidRDefault="007B1931" w:rsidP="001137DF">
            <w:pPr>
              <w:pStyle w:val="TableParagraph"/>
              <w:tabs>
                <w:tab w:val="left" w:pos="998"/>
              </w:tabs>
              <w:spacing w:before="100" w:beforeAutospacing="1" w:after="100" w:afterAutospacing="1"/>
              <w:ind w:left="340" w:right="186"/>
              <w:rPr>
                <w:rFonts w:ascii="Arial" w:hAnsi="Arial" w:cs="Arial"/>
                <w:sz w:val="24"/>
                <w:szCs w:val="24"/>
                <w:lang w:val="it-IT"/>
              </w:rPr>
            </w:pPr>
            <w:r w:rsidRPr="001137DF">
              <w:rPr>
                <w:rFonts w:ascii="Arial" w:hAnsi="Arial" w:cs="Arial"/>
                <w:spacing w:val="-1"/>
                <w:sz w:val="24"/>
                <w:szCs w:val="24"/>
                <w:lang w:val="it-IT"/>
              </w:rPr>
              <w:t xml:space="preserve">Punto  </w:t>
            </w:r>
            <w:r w:rsidRPr="001137DF">
              <w:rPr>
                <w:rFonts w:ascii="Arial" w:hAnsi="Arial" w:cs="Arial"/>
                <w:sz w:val="24"/>
                <w:szCs w:val="24"/>
                <w:lang w:val="it-IT"/>
              </w:rPr>
              <w:t>1     Premessa</w:t>
            </w:r>
          </w:p>
        </w:tc>
      </w:tr>
      <w:tr w:rsidR="007B1931" w:rsidRPr="001137DF" w:rsidTr="006B2644">
        <w:trPr>
          <w:trHeight w:val="305"/>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shd w:val="clear" w:color="auto" w:fill="FFFFFF"/>
              </w:rPr>
              <w:t xml:space="preserve">Punto  2     </w:t>
            </w:r>
            <w:proofErr w:type="spellStart"/>
            <w:r w:rsidRPr="001137DF">
              <w:rPr>
                <w:rFonts w:ascii="Arial" w:hAnsi="Arial" w:cs="Arial"/>
                <w:sz w:val="24"/>
                <w:szCs w:val="24"/>
                <w:shd w:val="clear" w:color="auto" w:fill="FFFFFF"/>
              </w:rPr>
              <w:t>Precisazioni</w:t>
            </w:r>
            <w:proofErr w:type="spellEnd"/>
            <w:r w:rsidRPr="001137DF">
              <w:rPr>
                <w:rFonts w:ascii="Arial" w:hAnsi="Arial" w:cs="Arial"/>
                <w:sz w:val="24"/>
                <w:szCs w:val="24"/>
                <w:shd w:val="clear" w:color="auto" w:fill="FFFFFF"/>
              </w:rPr>
              <w:t xml:space="preserve"> </w:t>
            </w:r>
            <w:proofErr w:type="spellStart"/>
            <w:r w:rsidRPr="001137DF">
              <w:rPr>
                <w:rFonts w:ascii="Arial" w:hAnsi="Arial" w:cs="Arial"/>
                <w:sz w:val="24"/>
                <w:szCs w:val="24"/>
                <w:shd w:val="clear" w:color="auto" w:fill="FFFFFF"/>
              </w:rPr>
              <w:t>metodologiche</w:t>
            </w:r>
            <w:proofErr w:type="spellEnd"/>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Punto  3     Contesto esterno</w:t>
            </w:r>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Punto  4     Contesto interno</w:t>
            </w:r>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 xml:space="preserve">Punto  5     Rotazione del personale </w:t>
            </w:r>
          </w:p>
        </w:tc>
      </w:tr>
      <w:tr w:rsidR="007B1931" w:rsidRPr="001137DF" w:rsidTr="006B2644">
        <w:trPr>
          <w:trHeight w:val="305"/>
        </w:trPr>
        <w:tc>
          <w:tcPr>
            <w:tcW w:w="8729" w:type="dxa"/>
          </w:tcPr>
          <w:p w:rsidR="007B1931" w:rsidRPr="001137DF" w:rsidRDefault="007B1931" w:rsidP="001137DF">
            <w:pPr>
              <w:pStyle w:val="TableParagraph"/>
              <w:spacing w:before="100" w:beforeAutospacing="1" w:after="100" w:afterAutospacing="1"/>
              <w:ind w:left="1610" w:right="186" w:hanging="1270"/>
              <w:rPr>
                <w:rFonts w:ascii="Arial" w:hAnsi="Arial" w:cs="Arial"/>
                <w:sz w:val="24"/>
                <w:szCs w:val="24"/>
                <w:lang w:val="it-IT"/>
              </w:rPr>
            </w:pPr>
            <w:r w:rsidRPr="001137DF">
              <w:rPr>
                <w:rFonts w:ascii="Arial" w:hAnsi="Arial" w:cs="Arial"/>
                <w:sz w:val="24"/>
                <w:szCs w:val="24"/>
                <w:lang w:val="it-IT"/>
              </w:rPr>
              <w:t xml:space="preserve">Punto  6     Meccanismi di formazione, idonei a prevenire il rischio di </w:t>
            </w:r>
            <w:r w:rsidR="008C61CC" w:rsidRPr="001137DF">
              <w:rPr>
                <w:rFonts w:ascii="Arial" w:hAnsi="Arial" w:cs="Arial"/>
                <w:sz w:val="24"/>
                <w:szCs w:val="24"/>
                <w:lang w:val="it-IT"/>
              </w:rPr>
              <w:t xml:space="preserve">       </w:t>
            </w:r>
            <w:r w:rsidRPr="001137DF">
              <w:rPr>
                <w:rFonts w:ascii="Arial" w:hAnsi="Arial" w:cs="Arial"/>
                <w:sz w:val="24"/>
                <w:szCs w:val="24"/>
                <w:lang w:val="it-IT"/>
              </w:rPr>
              <w:t xml:space="preserve">corruzione  </w:t>
            </w:r>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 xml:space="preserve">Punto  7     Compiti del responsabile della prevenzione della corruzione </w:t>
            </w:r>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1610" w:right="186" w:hanging="1450"/>
              <w:rPr>
                <w:rFonts w:ascii="Arial" w:hAnsi="Arial" w:cs="Arial"/>
                <w:sz w:val="24"/>
                <w:szCs w:val="24"/>
                <w:lang w:val="it-IT"/>
              </w:rPr>
            </w:pPr>
            <w:r w:rsidRPr="001137DF">
              <w:rPr>
                <w:rFonts w:ascii="Arial" w:hAnsi="Arial" w:cs="Arial"/>
                <w:sz w:val="24"/>
                <w:szCs w:val="24"/>
                <w:lang w:val="it-IT"/>
              </w:rPr>
              <w:t xml:space="preserve">   Punto  8     Gruppo di lavoro per l’attuazione dei principi di legalità, trasparenza e buona amministrazione</w:t>
            </w:r>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340" w:right="187"/>
              <w:rPr>
                <w:rFonts w:ascii="Arial" w:hAnsi="Arial" w:cs="Arial"/>
                <w:sz w:val="24"/>
                <w:szCs w:val="24"/>
                <w:lang w:val="it-IT"/>
              </w:rPr>
            </w:pPr>
            <w:r w:rsidRPr="001137DF">
              <w:rPr>
                <w:rFonts w:ascii="Arial" w:hAnsi="Arial" w:cs="Arial"/>
                <w:sz w:val="24"/>
                <w:szCs w:val="24"/>
                <w:lang w:val="it-IT"/>
              </w:rPr>
              <w:t xml:space="preserve">Punto  9     Compiti dei responsabili di settore   </w:t>
            </w:r>
          </w:p>
        </w:tc>
      </w:tr>
      <w:tr w:rsidR="007B1931" w:rsidRPr="001137DF" w:rsidTr="006B2644">
        <w:trPr>
          <w:trHeight w:val="305"/>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 xml:space="preserve">Punto  10   Compiti dei dipendenti </w:t>
            </w:r>
          </w:p>
        </w:tc>
      </w:tr>
      <w:tr w:rsidR="00604195" w:rsidRPr="001137DF" w:rsidTr="006B2644">
        <w:trPr>
          <w:trHeight w:val="305"/>
        </w:trPr>
        <w:tc>
          <w:tcPr>
            <w:tcW w:w="8729" w:type="dxa"/>
          </w:tcPr>
          <w:p w:rsidR="00604195" w:rsidRPr="001137DF" w:rsidRDefault="00604195" w:rsidP="001137DF">
            <w:pPr>
              <w:pStyle w:val="Paragrafoelenco"/>
              <w:spacing w:before="100" w:beforeAutospacing="1" w:after="100" w:afterAutospacing="1"/>
              <w:ind w:left="360" w:right="186"/>
              <w:rPr>
                <w:rFonts w:ascii="Arial" w:hAnsi="Arial" w:cs="Arial"/>
                <w:szCs w:val="24"/>
              </w:rPr>
            </w:pPr>
            <w:r w:rsidRPr="001137DF">
              <w:rPr>
                <w:rFonts w:ascii="Arial" w:hAnsi="Arial" w:cs="Arial"/>
                <w:szCs w:val="24"/>
                <w:shd w:val="clear" w:color="auto" w:fill="FFFFFF"/>
              </w:rPr>
              <w:t>Punto   11    Tutela dei dipendenti che segnalano illeciti</w:t>
            </w:r>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Punto  1</w:t>
            </w:r>
            <w:r w:rsidR="00604195" w:rsidRPr="001137DF">
              <w:rPr>
                <w:rFonts w:ascii="Arial" w:hAnsi="Arial" w:cs="Arial"/>
                <w:sz w:val="24"/>
                <w:szCs w:val="24"/>
                <w:lang w:val="it-IT"/>
              </w:rPr>
              <w:t>2</w:t>
            </w:r>
            <w:r w:rsidRPr="001137DF">
              <w:rPr>
                <w:rFonts w:ascii="Arial" w:hAnsi="Arial" w:cs="Arial"/>
                <w:sz w:val="24"/>
                <w:szCs w:val="24"/>
                <w:lang w:val="it-IT"/>
              </w:rPr>
              <w:t xml:space="preserve">   Compiti del nucleo di valutazione (O.I.V.)</w:t>
            </w:r>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Punto  1</w:t>
            </w:r>
            <w:r w:rsidR="00604195" w:rsidRPr="001137DF">
              <w:rPr>
                <w:rFonts w:ascii="Arial" w:hAnsi="Arial" w:cs="Arial"/>
                <w:sz w:val="24"/>
                <w:szCs w:val="24"/>
                <w:lang w:val="it-IT"/>
              </w:rPr>
              <w:t>3</w:t>
            </w:r>
            <w:r w:rsidRPr="001137DF">
              <w:rPr>
                <w:rFonts w:ascii="Arial" w:hAnsi="Arial" w:cs="Arial"/>
                <w:sz w:val="24"/>
                <w:szCs w:val="24"/>
                <w:lang w:val="it-IT"/>
              </w:rPr>
              <w:t xml:space="preserve">   Responsabilità dei soggetti coinvolti </w:t>
            </w:r>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Punto  1</w:t>
            </w:r>
            <w:r w:rsidR="00604195" w:rsidRPr="001137DF">
              <w:rPr>
                <w:rFonts w:ascii="Arial" w:hAnsi="Arial" w:cs="Arial"/>
                <w:sz w:val="24"/>
                <w:szCs w:val="24"/>
                <w:lang w:val="it-IT"/>
              </w:rPr>
              <w:t>4</w:t>
            </w:r>
            <w:r w:rsidRPr="001137DF">
              <w:rPr>
                <w:rFonts w:ascii="Arial" w:hAnsi="Arial" w:cs="Arial"/>
                <w:sz w:val="24"/>
                <w:szCs w:val="24"/>
                <w:lang w:val="it-IT"/>
              </w:rPr>
              <w:t xml:space="preserve">   Indicazioni di lavoro per il triennio 2017/2019 </w:t>
            </w:r>
          </w:p>
        </w:tc>
      </w:tr>
    </w:tbl>
    <w:p w:rsidR="007B1931" w:rsidRPr="001137DF" w:rsidRDefault="007B1931" w:rsidP="001137DF">
      <w:pPr>
        <w:tabs>
          <w:tab w:val="left" w:pos="360"/>
          <w:tab w:val="left" w:pos="1800"/>
        </w:tabs>
        <w:spacing w:before="100" w:beforeAutospacing="1" w:after="100" w:afterAutospacing="1"/>
        <w:ind w:right="186"/>
        <w:jc w:val="center"/>
        <w:rPr>
          <w:rFonts w:ascii="Arial" w:hAnsi="Arial" w:cs="Arial"/>
          <w:shd w:val="clear" w:color="auto" w:fill="FFFFFF"/>
        </w:rPr>
      </w:pPr>
      <w:r w:rsidRPr="001137DF">
        <w:rPr>
          <w:rFonts w:ascii="Arial" w:hAnsi="Arial" w:cs="Arial"/>
          <w:shd w:val="clear" w:color="auto" w:fill="FFFFFF"/>
        </w:rPr>
        <w:t>SEZIONE SECONDA</w:t>
      </w:r>
      <w:r w:rsidR="009E7BC6" w:rsidRPr="001137DF">
        <w:rPr>
          <w:rFonts w:ascii="Arial" w:hAnsi="Arial" w:cs="Arial"/>
          <w:shd w:val="clear" w:color="auto" w:fill="FFFFFF"/>
        </w:rPr>
        <w:t xml:space="preserve"> : </w:t>
      </w:r>
      <w:r w:rsidRPr="001137DF">
        <w:rPr>
          <w:rFonts w:ascii="Arial" w:hAnsi="Arial" w:cs="Arial"/>
          <w:shd w:val="clear" w:color="auto" w:fill="FFFFFF"/>
        </w:rPr>
        <w:t>TRASPARENZA</w:t>
      </w:r>
    </w:p>
    <w:tbl>
      <w:tblPr>
        <w:tblW w:w="8729" w:type="dxa"/>
        <w:tblInd w:w="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0A0" w:firstRow="1" w:lastRow="0" w:firstColumn="1" w:lastColumn="0" w:noHBand="0" w:noVBand="0"/>
      </w:tblPr>
      <w:tblGrid>
        <w:gridCol w:w="8729"/>
      </w:tblGrid>
      <w:tr w:rsidR="007B1931" w:rsidRPr="001137DF" w:rsidTr="006B2644">
        <w:trPr>
          <w:trHeight w:val="302"/>
        </w:trPr>
        <w:tc>
          <w:tcPr>
            <w:tcW w:w="8729" w:type="dxa"/>
          </w:tcPr>
          <w:p w:rsidR="007B1931" w:rsidRPr="001137DF" w:rsidRDefault="007B1931" w:rsidP="001137DF">
            <w:pPr>
              <w:pStyle w:val="TableParagraph"/>
              <w:tabs>
                <w:tab w:val="left" w:pos="998"/>
              </w:tabs>
              <w:spacing w:before="100" w:beforeAutospacing="1" w:after="100" w:afterAutospacing="1"/>
              <w:ind w:left="340" w:right="186"/>
              <w:rPr>
                <w:rFonts w:ascii="Arial" w:hAnsi="Arial" w:cs="Arial"/>
                <w:sz w:val="24"/>
                <w:szCs w:val="24"/>
                <w:lang w:val="it-IT"/>
              </w:rPr>
            </w:pPr>
            <w:r w:rsidRPr="001137DF">
              <w:rPr>
                <w:rFonts w:ascii="Arial" w:hAnsi="Arial" w:cs="Arial"/>
                <w:spacing w:val="-1"/>
                <w:sz w:val="24"/>
                <w:szCs w:val="24"/>
                <w:lang w:val="it-IT"/>
              </w:rPr>
              <w:t xml:space="preserve">Punto  </w:t>
            </w:r>
            <w:r w:rsidRPr="001137DF">
              <w:rPr>
                <w:rFonts w:ascii="Arial" w:hAnsi="Arial" w:cs="Arial"/>
                <w:sz w:val="24"/>
                <w:szCs w:val="24"/>
                <w:lang w:val="it-IT"/>
              </w:rPr>
              <w:t xml:space="preserve">1     Obiettivi Strategici </w:t>
            </w:r>
          </w:p>
        </w:tc>
      </w:tr>
      <w:tr w:rsidR="007B1931" w:rsidRPr="001137DF" w:rsidTr="006B2644">
        <w:trPr>
          <w:trHeight w:val="305"/>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shd w:val="clear" w:color="auto" w:fill="FFFFFF"/>
                <w:lang w:val="it-IT"/>
              </w:rPr>
              <w:t xml:space="preserve">Punto  2     Altri strumenti di programmazione </w:t>
            </w:r>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Punto  3     Comunicazione</w:t>
            </w:r>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 xml:space="preserve">Punto  4     Attuazione </w:t>
            </w:r>
          </w:p>
        </w:tc>
      </w:tr>
      <w:tr w:rsidR="007B1931" w:rsidRPr="001137DF" w:rsidTr="006B2644">
        <w:trPr>
          <w:trHeight w:val="302"/>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 xml:space="preserve">Punto  5     Organizzazione  </w:t>
            </w:r>
          </w:p>
        </w:tc>
      </w:tr>
      <w:tr w:rsidR="007B1931" w:rsidRPr="001137DF" w:rsidTr="006B2644">
        <w:trPr>
          <w:trHeight w:val="305"/>
        </w:trPr>
        <w:tc>
          <w:tcPr>
            <w:tcW w:w="8729" w:type="dxa"/>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 xml:space="preserve">Punto  6     Accesso generalizzato  </w:t>
            </w:r>
          </w:p>
        </w:tc>
      </w:tr>
      <w:tr w:rsidR="007B1931" w:rsidRPr="001137DF" w:rsidTr="008C61CC">
        <w:trPr>
          <w:trHeight w:val="302"/>
        </w:trPr>
        <w:tc>
          <w:tcPr>
            <w:tcW w:w="8729" w:type="dxa"/>
            <w:tcBorders>
              <w:bottom w:val="single" w:sz="4" w:space="0" w:color="000001"/>
            </w:tcBorders>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 xml:space="preserve">Punto  7     Dati ulteriori </w:t>
            </w:r>
          </w:p>
        </w:tc>
      </w:tr>
      <w:tr w:rsidR="007B1931" w:rsidRPr="001137DF" w:rsidTr="008C61CC">
        <w:trPr>
          <w:trHeight w:val="302"/>
        </w:trPr>
        <w:tc>
          <w:tcPr>
            <w:tcW w:w="8729" w:type="dxa"/>
            <w:tcBorders>
              <w:bottom w:val="single" w:sz="4" w:space="0" w:color="auto"/>
            </w:tcBorders>
          </w:tcPr>
          <w:p w:rsidR="007B1931" w:rsidRPr="001137DF" w:rsidRDefault="007B1931" w:rsidP="001137DF">
            <w:pPr>
              <w:pStyle w:val="TableParagraph"/>
              <w:spacing w:before="100" w:beforeAutospacing="1" w:after="100" w:afterAutospacing="1"/>
              <w:ind w:left="340" w:right="186"/>
              <w:rPr>
                <w:rFonts w:ascii="Arial" w:hAnsi="Arial" w:cs="Arial"/>
                <w:sz w:val="24"/>
                <w:szCs w:val="24"/>
                <w:lang w:val="it-IT"/>
              </w:rPr>
            </w:pPr>
            <w:r w:rsidRPr="001137DF">
              <w:rPr>
                <w:rFonts w:ascii="Arial" w:hAnsi="Arial" w:cs="Arial"/>
                <w:sz w:val="24"/>
                <w:szCs w:val="24"/>
                <w:lang w:val="it-IT"/>
              </w:rPr>
              <w:t xml:space="preserve">Punto  8     Tabelle </w:t>
            </w:r>
          </w:p>
        </w:tc>
      </w:tr>
      <w:tr w:rsidR="007B1931" w:rsidRPr="001137DF" w:rsidTr="008C61CC">
        <w:trPr>
          <w:trHeight w:val="302"/>
        </w:trPr>
        <w:tc>
          <w:tcPr>
            <w:tcW w:w="8729" w:type="dxa"/>
            <w:tcBorders>
              <w:top w:val="single" w:sz="4" w:space="0" w:color="auto"/>
              <w:left w:val="nil"/>
              <w:bottom w:val="single" w:sz="4" w:space="0" w:color="auto"/>
              <w:right w:val="nil"/>
            </w:tcBorders>
          </w:tcPr>
          <w:p w:rsidR="00DE02FA" w:rsidRPr="001137DF" w:rsidRDefault="00DE02FA" w:rsidP="001137DF">
            <w:pPr>
              <w:tabs>
                <w:tab w:val="left" w:pos="360"/>
                <w:tab w:val="left" w:pos="1800"/>
              </w:tabs>
              <w:spacing w:before="100" w:beforeAutospacing="1" w:after="100" w:afterAutospacing="1"/>
              <w:ind w:right="186"/>
              <w:rPr>
                <w:rFonts w:ascii="Arial" w:hAnsi="Arial" w:cs="Arial"/>
                <w:shd w:val="clear" w:color="auto" w:fill="FFFFFF"/>
              </w:rPr>
            </w:pPr>
          </w:p>
          <w:p w:rsidR="00DE02FA" w:rsidRPr="001137DF" w:rsidRDefault="00C457D5" w:rsidP="00E2669C">
            <w:pPr>
              <w:tabs>
                <w:tab w:val="left" w:pos="360"/>
                <w:tab w:val="left" w:pos="1800"/>
              </w:tabs>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 xml:space="preserve">SEZIONE </w:t>
            </w:r>
            <w:r w:rsidR="00DE02FA" w:rsidRPr="001137DF">
              <w:rPr>
                <w:rFonts w:ascii="Arial" w:hAnsi="Arial" w:cs="Arial"/>
                <w:shd w:val="clear" w:color="auto" w:fill="FFFFFF"/>
              </w:rPr>
              <w:t>TERZA</w:t>
            </w:r>
            <w:r w:rsidR="009E7BC6" w:rsidRPr="001137DF">
              <w:rPr>
                <w:rFonts w:ascii="Arial" w:hAnsi="Arial" w:cs="Arial"/>
                <w:shd w:val="clear" w:color="auto" w:fill="FFFFFF"/>
              </w:rPr>
              <w:t xml:space="preserve">: </w:t>
            </w:r>
            <w:r w:rsidR="00CB0AA7" w:rsidRPr="001137DF">
              <w:rPr>
                <w:rFonts w:ascii="Arial" w:hAnsi="Arial" w:cs="Arial"/>
                <w:shd w:val="clear" w:color="auto" w:fill="FFFFFF"/>
              </w:rPr>
              <w:t xml:space="preserve"> </w:t>
            </w:r>
            <w:r w:rsidR="00E2669C" w:rsidRPr="001137DF">
              <w:rPr>
                <w:rFonts w:ascii="Arial" w:hAnsi="Arial" w:cs="Arial"/>
                <w:shd w:val="clear" w:color="auto" w:fill="FFFFFF"/>
              </w:rPr>
              <w:t>PREVENZIONE DELLA CORRUZIONE E TRASPARENZA DA PARTE DELLE SOCIETÀ E DEGLI ENTI DI DIRITTO PRIVATO CONTROLLATI E PARTECIPATI DAL COMUNE DI GUASTALLA</w:t>
            </w:r>
          </w:p>
          <w:p w:rsidR="008C61CC" w:rsidRPr="001137DF" w:rsidRDefault="008C61CC" w:rsidP="001137DF">
            <w:pPr>
              <w:pStyle w:val="TableParagraph"/>
              <w:spacing w:before="100" w:beforeAutospacing="1" w:after="100" w:afterAutospacing="1"/>
              <w:ind w:left="340" w:right="186" w:hanging="289"/>
              <w:rPr>
                <w:rFonts w:ascii="Arial" w:hAnsi="Arial" w:cs="Arial"/>
                <w:sz w:val="24"/>
                <w:szCs w:val="24"/>
                <w:lang w:val="it-IT"/>
              </w:rPr>
            </w:pPr>
          </w:p>
          <w:p w:rsidR="008C61CC" w:rsidRPr="001137DF" w:rsidRDefault="008C61CC" w:rsidP="001137DF">
            <w:pPr>
              <w:pStyle w:val="TableParagraph"/>
              <w:spacing w:before="100" w:beforeAutospacing="1" w:after="100" w:afterAutospacing="1"/>
              <w:ind w:left="0" w:right="186"/>
              <w:rPr>
                <w:rFonts w:ascii="Arial" w:hAnsi="Arial" w:cs="Arial"/>
                <w:sz w:val="24"/>
                <w:szCs w:val="24"/>
                <w:lang w:val="it-IT"/>
              </w:rPr>
            </w:pPr>
          </w:p>
          <w:p w:rsidR="007B1931" w:rsidRPr="001137DF" w:rsidRDefault="00747472" w:rsidP="001137DF">
            <w:pPr>
              <w:pStyle w:val="TableParagraph"/>
              <w:spacing w:before="100" w:beforeAutospacing="1" w:after="100" w:afterAutospacing="1"/>
              <w:ind w:left="340" w:right="186" w:hanging="289"/>
              <w:rPr>
                <w:rFonts w:ascii="Arial" w:hAnsi="Arial" w:cs="Arial"/>
                <w:sz w:val="24"/>
                <w:szCs w:val="24"/>
                <w:lang w:val="it-IT"/>
              </w:rPr>
            </w:pPr>
            <w:r w:rsidRPr="001137DF">
              <w:rPr>
                <w:rFonts w:ascii="Arial" w:hAnsi="Arial" w:cs="Arial"/>
                <w:sz w:val="24"/>
                <w:szCs w:val="24"/>
                <w:lang w:val="it-IT"/>
              </w:rPr>
              <w:lastRenderedPageBreak/>
              <w:t>Allegati al Piano:</w:t>
            </w:r>
          </w:p>
        </w:tc>
      </w:tr>
      <w:tr w:rsidR="007B1931" w:rsidRPr="001137DF" w:rsidTr="008C61CC">
        <w:trPr>
          <w:trHeight w:val="305"/>
        </w:trPr>
        <w:tc>
          <w:tcPr>
            <w:tcW w:w="8729" w:type="dxa"/>
            <w:tcBorders>
              <w:top w:val="single" w:sz="4" w:space="0" w:color="auto"/>
            </w:tcBorders>
          </w:tcPr>
          <w:p w:rsidR="007B1931" w:rsidRPr="001137DF" w:rsidRDefault="007B1931" w:rsidP="001137DF">
            <w:pPr>
              <w:pStyle w:val="TableParagraph"/>
              <w:numPr>
                <w:ilvl w:val="0"/>
                <w:numId w:val="23"/>
              </w:numPr>
              <w:spacing w:before="100" w:beforeAutospacing="1" w:after="100" w:afterAutospacing="1"/>
              <w:ind w:right="186"/>
              <w:rPr>
                <w:rFonts w:ascii="Arial" w:hAnsi="Arial" w:cs="Arial"/>
                <w:sz w:val="24"/>
                <w:szCs w:val="24"/>
                <w:lang w:val="it-IT"/>
              </w:rPr>
            </w:pPr>
            <w:r w:rsidRPr="001137DF">
              <w:rPr>
                <w:rFonts w:ascii="Arial" w:hAnsi="Arial" w:cs="Arial"/>
                <w:sz w:val="24"/>
                <w:szCs w:val="24"/>
                <w:shd w:val="clear" w:color="auto" w:fill="FFFFFF"/>
                <w:lang w:val="it-IT"/>
              </w:rPr>
              <w:lastRenderedPageBreak/>
              <w:t>Riepilogo degli obblighi e delle scadenze e/o periodicità previsti dal piano della prevenzione e della corruzione 201</w:t>
            </w:r>
            <w:r w:rsidR="00D70AFA" w:rsidRPr="001137DF">
              <w:rPr>
                <w:rFonts w:ascii="Arial" w:hAnsi="Arial" w:cs="Arial"/>
                <w:sz w:val="24"/>
                <w:szCs w:val="24"/>
                <w:shd w:val="clear" w:color="auto" w:fill="FFFFFF"/>
                <w:lang w:val="it-IT"/>
              </w:rPr>
              <w:t>8-2020</w:t>
            </w:r>
          </w:p>
        </w:tc>
      </w:tr>
      <w:tr w:rsidR="007B1931" w:rsidRPr="001137DF" w:rsidTr="006B2644">
        <w:trPr>
          <w:trHeight w:val="302"/>
        </w:trPr>
        <w:tc>
          <w:tcPr>
            <w:tcW w:w="8729" w:type="dxa"/>
          </w:tcPr>
          <w:p w:rsidR="007B1931" w:rsidRPr="001137DF" w:rsidRDefault="007B1931" w:rsidP="001137DF">
            <w:pPr>
              <w:pStyle w:val="TableParagraph"/>
              <w:numPr>
                <w:ilvl w:val="0"/>
                <w:numId w:val="23"/>
              </w:numPr>
              <w:spacing w:before="100" w:beforeAutospacing="1" w:after="100" w:afterAutospacing="1"/>
              <w:ind w:right="186"/>
              <w:rPr>
                <w:rFonts w:ascii="Arial" w:hAnsi="Arial" w:cs="Arial"/>
                <w:sz w:val="24"/>
                <w:szCs w:val="24"/>
                <w:lang w:val="it-IT"/>
              </w:rPr>
            </w:pPr>
            <w:proofErr w:type="spellStart"/>
            <w:r w:rsidRPr="001137DF">
              <w:rPr>
                <w:rFonts w:ascii="Arial" w:hAnsi="Arial" w:cs="Arial"/>
                <w:sz w:val="24"/>
                <w:szCs w:val="24"/>
                <w:shd w:val="clear" w:color="auto" w:fill="FFFFFF"/>
              </w:rPr>
              <w:t>Organigramma</w:t>
            </w:r>
            <w:proofErr w:type="spellEnd"/>
            <w:r w:rsidR="003E381C" w:rsidRPr="001137DF">
              <w:rPr>
                <w:rFonts w:ascii="Arial" w:hAnsi="Arial" w:cs="Arial"/>
                <w:sz w:val="24"/>
                <w:szCs w:val="24"/>
                <w:shd w:val="clear" w:color="auto" w:fill="FFFFFF"/>
              </w:rPr>
              <w:t xml:space="preserve"> </w:t>
            </w:r>
            <w:proofErr w:type="spellStart"/>
            <w:r w:rsidR="003E381C" w:rsidRPr="001137DF">
              <w:rPr>
                <w:rFonts w:ascii="Arial" w:hAnsi="Arial" w:cs="Arial"/>
                <w:sz w:val="24"/>
                <w:szCs w:val="24"/>
                <w:shd w:val="clear" w:color="auto" w:fill="FFFFFF"/>
              </w:rPr>
              <w:t>dell’Ente</w:t>
            </w:r>
            <w:proofErr w:type="spellEnd"/>
          </w:p>
        </w:tc>
      </w:tr>
      <w:tr w:rsidR="007B1931" w:rsidRPr="001137DF" w:rsidTr="006B2644">
        <w:trPr>
          <w:trHeight w:val="302"/>
        </w:trPr>
        <w:tc>
          <w:tcPr>
            <w:tcW w:w="8729" w:type="dxa"/>
          </w:tcPr>
          <w:p w:rsidR="007B1931" w:rsidRPr="001137DF" w:rsidRDefault="007B1931" w:rsidP="001137DF">
            <w:pPr>
              <w:pStyle w:val="TableParagraph"/>
              <w:numPr>
                <w:ilvl w:val="0"/>
                <w:numId w:val="23"/>
              </w:numPr>
              <w:spacing w:before="100" w:beforeAutospacing="1" w:after="100" w:afterAutospacing="1"/>
              <w:ind w:right="186"/>
              <w:rPr>
                <w:rFonts w:ascii="Arial" w:hAnsi="Arial" w:cs="Arial"/>
                <w:sz w:val="24"/>
                <w:szCs w:val="24"/>
                <w:lang w:val="it-IT"/>
              </w:rPr>
            </w:pPr>
            <w:r w:rsidRPr="001137DF">
              <w:rPr>
                <w:rFonts w:ascii="Arial" w:hAnsi="Arial" w:cs="Arial"/>
                <w:sz w:val="24"/>
                <w:szCs w:val="24"/>
                <w:shd w:val="clear" w:color="auto" w:fill="FFFFFF"/>
                <w:lang w:val="it-IT"/>
              </w:rPr>
              <w:t>Elenco funzioni trasferite ad Enti terzi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tblGrid>
            <w:tr w:rsidR="007B1931" w:rsidRPr="001137DF" w:rsidTr="007F75FE">
              <w:trPr>
                <w:trHeight w:val="313"/>
              </w:trPr>
              <w:tc>
                <w:tcPr>
                  <w:tcW w:w="8884" w:type="dxa"/>
                  <w:tcBorders>
                    <w:top w:val="single" w:sz="4" w:space="0" w:color="auto"/>
                    <w:bottom w:val="single" w:sz="4" w:space="0" w:color="auto"/>
                  </w:tcBorders>
                </w:tcPr>
                <w:p w:rsidR="007B1931" w:rsidRPr="001137DF" w:rsidRDefault="00CF4C66" w:rsidP="001137DF">
                  <w:pPr>
                    <w:pStyle w:val="TableParagraph"/>
                    <w:spacing w:before="100" w:beforeAutospacing="1" w:after="100" w:afterAutospacing="1"/>
                    <w:ind w:left="222" w:right="186"/>
                    <w:rPr>
                      <w:rFonts w:ascii="Arial" w:hAnsi="Arial" w:cs="Arial"/>
                      <w:sz w:val="24"/>
                      <w:szCs w:val="24"/>
                      <w:lang w:val="it-IT"/>
                    </w:rPr>
                  </w:pPr>
                  <w:r w:rsidRPr="001137DF">
                    <w:rPr>
                      <w:rFonts w:ascii="Arial" w:hAnsi="Arial" w:cs="Arial"/>
                      <w:sz w:val="24"/>
                      <w:szCs w:val="24"/>
                      <w:lang w:val="it-IT"/>
                    </w:rPr>
                    <w:t>4)</w:t>
                  </w:r>
                  <w:r w:rsidR="007B1931" w:rsidRPr="001137DF">
                    <w:rPr>
                      <w:rFonts w:ascii="Arial" w:hAnsi="Arial" w:cs="Arial"/>
                      <w:sz w:val="24"/>
                      <w:szCs w:val="24"/>
                      <w:lang w:val="it-IT"/>
                    </w:rPr>
                    <w:t xml:space="preserve">   </w:t>
                  </w:r>
                  <w:r w:rsidR="00D836F2" w:rsidRPr="001137DF">
                    <w:rPr>
                      <w:rFonts w:ascii="Arial" w:hAnsi="Arial" w:cs="Arial"/>
                      <w:sz w:val="24"/>
                      <w:szCs w:val="24"/>
                      <w:lang w:val="it-IT"/>
                    </w:rPr>
                    <w:t>Albero della Trasparenza (</w:t>
                  </w:r>
                  <w:r w:rsidR="00F42357" w:rsidRPr="001137DF">
                    <w:rPr>
                      <w:rFonts w:ascii="Arial" w:hAnsi="Arial" w:cs="Arial"/>
                      <w:sz w:val="24"/>
                      <w:szCs w:val="24"/>
                      <w:lang w:val="it-IT"/>
                    </w:rPr>
                    <w:t>conforme all’allegato</w:t>
                  </w:r>
                  <w:r w:rsidR="00865BC8" w:rsidRPr="001137DF">
                    <w:rPr>
                      <w:rFonts w:ascii="Arial" w:hAnsi="Arial" w:cs="Arial"/>
                      <w:sz w:val="24"/>
                      <w:szCs w:val="24"/>
                      <w:lang w:val="it-IT"/>
                    </w:rPr>
                    <w:t xml:space="preserve">  </w:t>
                  </w:r>
                  <w:r w:rsidR="00801B64" w:rsidRPr="001137DF">
                    <w:rPr>
                      <w:rFonts w:ascii="Arial" w:hAnsi="Arial" w:cs="Arial"/>
                      <w:sz w:val="24"/>
                      <w:szCs w:val="24"/>
                      <w:lang w:val="it-IT"/>
                    </w:rPr>
                    <w:t>1</w:t>
                  </w:r>
                  <w:r w:rsidR="00F42357" w:rsidRPr="001137DF">
                    <w:rPr>
                      <w:rFonts w:ascii="Arial" w:hAnsi="Arial" w:cs="Arial"/>
                      <w:sz w:val="24"/>
                      <w:szCs w:val="24"/>
                      <w:lang w:val="it-IT"/>
                    </w:rPr>
                    <w:t xml:space="preserve">) della </w:t>
                  </w:r>
                  <w:r w:rsidR="00D836F2" w:rsidRPr="001137DF">
                    <w:rPr>
                      <w:rFonts w:ascii="Arial" w:hAnsi="Arial" w:cs="Arial"/>
                      <w:sz w:val="24"/>
                      <w:szCs w:val="24"/>
                      <w:lang w:val="it-IT"/>
                    </w:rPr>
                    <w:t xml:space="preserve">deliberazione </w:t>
                  </w:r>
                  <w:proofErr w:type="spellStart"/>
                  <w:r w:rsidR="00D836F2" w:rsidRPr="001137DF">
                    <w:rPr>
                      <w:rFonts w:ascii="Arial" w:hAnsi="Arial" w:cs="Arial"/>
                      <w:sz w:val="24"/>
                      <w:szCs w:val="24"/>
                      <w:lang w:val="it-IT"/>
                    </w:rPr>
                    <w:t>Anac</w:t>
                  </w:r>
                  <w:proofErr w:type="spellEnd"/>
                  <w:r w:rsidR="00D836F2" w:rsidRPr="001137DF">
                    <w:rPr>
                      <w:rFonts w:ascii="Arial" w:hAnsi="Arial" w:cs="Arial"/>
                      <w:sz w:val="24"/>
                      <w:szCs w:val="24"/>
                      <w:lang w:val="it-IT"/>
                    </w:rPr>
                    <w:t xml:space="preserve"> n. </w:t>
                  </w:r>
                  <w:r w:rsidR="00F42357" w:rsidRPr="001137DF">
                    <w:rPr>
                      <w:rFonts w:ascii="Arial" w:hAnsi="Arial" w:cs="Arial"/>
                      <w:sz w:val="24"/>
                      <w:szCs w:val="24"/>
                      <w:lang w:val="it-IT"/>
                    </w:rPr>
                    <w:t xml:space="preserve"> 1</w:t>
                  </w:r>
                  <w:r w:rsidR="00D836F2" w:rsidRPr="001137DF">
                    <w:rPr>
                      <w:rFonts w:ascii="Arial" w:hAnsi="Arial" w:cs="Arial"/>
                      <w:sz w:val="24"/>
                      <w:szCs w:val="24"/>
                      <w:lang w:val="it-IT"/>
                    </w:rPr>
                    <w:t>310/2016)</w:t>
                  </w:r>
                </w:p>
              </w:tc>
            </w:tr>
            <w:tr w:rsidR="007F75FE" w:rsidRPr="001137DF" w:rsidTr="008604F1">
              <w:trPr>
                <w:trHeight w:val="313"/>
              </w:trPr>
              <w:tc>
                <w:tcPr>
                  <w:tcW w:w="8884" w:type="dxa"/>
                  <w:tcBorders>
                    <w:top w:val="single" w:sz="4" w:space="0" w:color="auto"/>
                    <w:bottom w:val="single" w:sz="4" w:space="0" w:color="auto"/>
                  </w:tcBorders>
                </w:tcPr>
                <w:p w:rsidR="00804EF4" w:rsidRPr="001137DF" w:rsidRDefault="00C457D5" w:rsidP="001137DF">
                  <w:pPr>
                    <w:pStyle w:val="TableParagraph"/>
                    <w:numPr>
                      <w:ilvl w:val="0"/>
                      <w:numId w:val="24"/>
                    </w:numPr>
                    <w:spacing w:before="100" w:beforeAutospacing="1" w:after="100" w:afterAutospacing="1"/>
                    <w:ind w:left="222" w:right="186" w:firstLine="0"/>
                    <w:rPr>
                      <w:rFonts w:ascii="Arial" w:hAnsi="Arial" w:cs="Arial"/>
                      <w:sz w:val="24"/>
                      <w:szCs w:val="24"/>
                      <w:lang w:val="it-IT"/>
                    </w:rPr>
                  </w:pPr>
                  <w:r w:rsidRPr="001137DF">
                    <w:rPr>
                      <w:rFonts w:ascii="Arial" w:hAnsi="Arial" w:cs="Arial"/>
                      <w:sz w:val="24"/>
                      <w:szCs w:val="24"/>
                      <w:lang w:val="it-IT"/>
                    </w:rPr>
                    <w:t xml:space="preserve"> </w:t>
                  </w:r>
                  <w:r w:rsidR="007F75FE" w:rsidRPr="001137DF">
                    <w:rPr>
                      <w:rFonts w:ascii="Arial" w:hAnsi="Arial" w:cs="Arial"/>
                      <w:sz w:val="24"/>
                      <w:szCs w:val="24"/>
                      <w:lang w:val="it-IT"/>
                    </w:rPr>
                    <w:t>Codice comportamentale comunale approvato con D.G.C. 154/2013</w:t>
                  </w:r>
                  <w:r w:rsidR="00734081" w:rsidRPr="001137DF">
                    <w:rPr>
                      <w:rFonts w:ascii="Arial" w:hAnsi="Arial" w:cs="Arial"/>
                      <w:sz w:val="24"/>
                      <w:szCs w:val="24"/>
                      <w:lang w:val="it-IT"/>
                    </w:rPr>
                    <w:t xml:space="preserve"> e </w:t>
                  </w:r>
                  <w:proofErr w:type="spellStart"/>
                  <w:r w:rsidR="00734081" w:rsidRPr="001137DF">
                    <w:rPr>
                      <w:rFonts w:ascii="Arial" w:hAnsi="Arial" w:cs="Arial"/>
                      <w:sz w:val="24"/>
                      <w:szCs w:val="24"/>
                      <w:lang w:val="it-IT"/>
                    </w:rPr>
                    <w:t>s.m</w:t>
                  </w:r>
                  <w:proofErr w:type="spellEnd"/>
                  <w:r w:rsidR="00734081" w:rsidRPr="001137DF">
                    <w:rPr>
                      <w:rFonts w:ascii="Arial" w:hAnsi="Arial" w:cs="Arial"/>
                      <w:sz w:val="24"/>
                      <w:szCs w:val="24"/>
                      <w:lang w:val="it-IT"/>
                    </w:rPr>
                    <w:t>.</w:t>
                  </w:r>
                </w:p>
              </w:tc>
            </w:tr>
            <w:tr w:rsidR="008604F1" w:rsidRPr="001137DF" w:rsidTr="0020238C">
              <w:trPr>
                <w:trHeight w:val="313"/>
              </w:trPr>
              <w:tc>
                <w:tcPr>
                  <w:tcW w:w="8884" w:type="dxa"/>
                  <w:tcBorders>
                    <w:top w:val="single" w:sz="4" w:space="0" w:color="auto"/>
                  </w:tcBorders>
                </w:tcPr>
                <w:p w:rsidR="008604F1" w:rsidRPr="001137DF" w:rsidRDefault="008604F1" w:rsidP="001137DF">
                  <w:pPr>
                    <w:pStyle w:val="TableParagraph"/>
                    <w:numPr>
                      <w:ilvl w:val="0"/>
                      <w:numId w:val="24"/>
                    </w:numPr>
                    <w:spacing w:before="100" w:beforeAutospacing="1" w:after="100" w:afterAutospacing="1"/>
                    <w:ind w:left="222" w:right="186" w:firstLine="0"/>
                    <w:rPr>
                      <w:rFonts w:ascii="Arial" w:hAnsi="Arial" w:cs="Arial"/>
                      <w:sz w:val="24"/>
                      <w:szCs w:val="24"/>
                      <w:lang w:val="it-IT"/>
                    </w:rPr>
                  </w:pPr>
                  <w:r w:rsidRPr="001137DF">
                    <w:rPr>
                      <w:rFonts w:ascii="Arial" w:hAnsi="Arial" w:cs="Arial"/>
                      <w:sz w:val="24"/>
                      <w:szCs w:val="24"/>
                      <w:lang w:val="it-IT"/>
                    </w:rPr>
                    <w:t xml:space="preserve"> </w:t>
                  </w:r>
                  <w:r w:rsidR="00CB0AA7" w:rsidRPr="001137DF">
                    <w:rPr>
                      <w:rFonts w:ascii="Arial" w:hAnsi="Arial" w:cs="Arial"/>
                      <w:sz w:val="24"/>
                      <w:szCs w:val="24"/>
                      <w:lang w:val="it-IT"/>
                    </w:rPr>
                    <w:t xml:space="preserve">Gruppo Amministrazione Pubblica (GAP) Comune di </w:t>
                  </w:r>
                  <w:r w:rsidR="009E7BC6" w:rsidRPr="001137DF">
                    <w:rPr>
                      <w:rFonts w:ascii="Arial" w:hAnsi="Arial" w:cs="Arial"/>
                      <w:sz w:val="24"/>
                      <w:szCs w:val="24"/>
                      <w:lang w:val="it-IT"/>
                    </w:rPr>
                    <w:t>Guastalla</w:t>
                  </w:r>
                </w:p>
              </w:tc>
            </w:tr>
          </w:tbl>
          <w:p w:rsidR="007B1931" w:rsidRPr="001137DF" w:rsidRDefault="007B1931" w:rsidP="001137DF">
            <w:pPr>
              <w:pStyle w:val="TableParagraph"/>
              <w:spacing w:before="100" w:beforeAutospacing="1" w:after="100" w:afterAutospacing="1"/>
              <w:ind w:left="360" w:right="186"/>
              <w:rPr>
                <w:rFonts w:ascii="Arial" w:hAnsi="Arial" w:cs="Arial"/>
                <w:sz w:val="24"/>
                <w:szCs w:val="24"/>
                <w:lang w:val="it-IT"/>
              </w:rPr>
            </w:pPr>
          </w:p>
        </w:tc>
      </w:tr>
    </w:tbl>
    <w:p w:rsidR="009E7BC6" w:rsidRPr="001137DF" w:rsidRDefault="009E7BC6" w:rsidP="001137DF">
      <w:pPr>
        <w:widowControl/>
        <w:suppressAutoHyphens w:val="0"/>
        <w:spacing w:before="100" w:beforeAutospacing="1" w:after="100" w:afterAutospacing="1"/>
        <w:rPr>
          <w:rFonts w:ascii="Arial" w:hAnsi="Arial" w:cs="Arial"/>
          <w:b/>
          <w:shd w:val="clear" w:color="auto" w:fill="FFFFFF"/>
        </w:rPr>
      </w:pPr>
    </w:p>
    <w:p w:rsidR="002A5B16" w:rsidRPr="001137DF" w:rsidRDefault="002A5B16" w:rsidP="001137DF">
      <w:pPr>
        <w:widowControl/>
        <w:suppressAutoHyphens w:val="0"/>
        <w:spacing w:before="100" w:beforeAutospacing="1" w:after="100" w:afterAutospacing="1"/>
        <w:rPr>
          <w:rFonts w:ascii="Arial" w:hAnsi="Arial" w:cs="Arial"/>
          <w:b/>
          <w:shd w:val="clear" w:color="auto" w:fill="FFFFFF"/>
        </w:rPr>
      </w:pPr>
      <w:r w:rsidRPr="001137DF">
        <w:rPr>
          <w:rFonts w:ascii="Arial" w:hAnsi="Arial" w:cs="Arial"/>
          <w:b/>
          <w:shd w:val="clear" w:color="auto" w:fill="FFFFFF"/>
        </w:rPr>
        <w:br w:type="page"/>
      </w:r>
    </w:p>
    <w:p w:rsidR="007B1931" w:rsidRPr="001137DF" w:rsidRDefault="007B1931" w:rsidP="001137DF">
      <w:pPr>
        <w:widowControl/>
        <w:suppressAutoHyphens w:val="0"/>
        <w:spacing w:before="100" w:beforeAutospacing="1" w:after="100" w:afterAutospacing="1"/>
        <w:jc w:val="center"/>
        <w:rPr>
          <w:rFonts w:ascii="Arial" w:hAnsi="Arial" w:cs="Arial"/>
        </w:rPr>
      </w:pPr>
      <w:r w:rsidRPr="001137DF">
        <w:rPr>
          <w:rFonts w:ascii="Arial" w:hAnsi="Arial" w:cs="Arial"/>
          <w:b/>
          <w:shd w:val="clear" w:color="auto" w:fill="FFFFFF"/>
        </w:rPr>
        <w:lastRenderedPageBreak/>
        <w:t xml:space="preserve">PIANO DELLA </w:t>
      </w:r>
      <w:r w:rsidRPr="001137DF">
        <w:rPr>
          <w:rFonts w:ascii="Arial" w:hAnsi="Arial" w:cs="Arial"/>
          <w:b/>
          <w:spacing w:val="-1"/>
          <w:shd w:val="clear" w:color="auto" w:fill="FFFFFF"/>
        </w:rPr>
        <w:t xml:space="preserve">PREVENZIONE </w:t>
      </w:r>
      <w:r w:rsidRPr="001137DF">
        <w:rPr>
          <w:rFonts w:ascii="Arial" w:hAnsi="Arial" w:cs="Arial"/>
          <w:b/>
          <w:shd w:val="clear" w:color="auto" w:fill="FFFFFF"/>
        </w:rPr>
        <w:t>DELLA CORRUZIONE E DELLA TRASPARENZA TRIENNIO 201</w:t>
      </w:r>
      <w:r w:rsidR="008C2C7F" w:rsidRPr="001137DF">
        <w:rPr>
          <w:rFonts w:ascii="Arial" w:hAnsi="Arial" w:cs="Arial"/>
          <w:b/>
          <w:shd w:val="clear" w:color="auto" w:fill="FFFFFF"/>
        </w:rPr>
        <w:t>8</w:t>
      </w:r>
      <w:r w:rsidRPr="001137DF">
        <w:rPr>
          <w:rFonts w:ascii="Arial" w:hAnsi="Arial" w:cs="Arial"/>
          <w:b/>
          <w:shd w:val="clear" w:color="auto" w:fill="FFFFFF"/>
        </w:rPr>
        <w:t>/20</w:t>
      </w:r>
      <w:r w:rsidR="008C2C7F" w:rsidRPr="001137DF">
        <w:rPr>
          <w:rFonts w:ascii="Arial" w:hAnsi="Arial" w:cs="Arial"/>
          <w:b/>
          <w:shd w:val="clear" w:color="auto" w:fill="FFFFFF"/>
        </w:rPr>
        <w:t>20</w:t>
      </w:r>
    </w:p>
    <w:p w:rsidR="007B1931" w:rsidRPr="001137DF" w:rsidRDefault="007B1931" w:rsidP="001137DF">
      <w:pPr>
        <w:spacing w:before="100" w:beforeAutospacing="1" w:after="100" w:afterAutospacing="1"/>
        <w:rPr>
          <w:rFonts w:ascii="Arial" w:hAnsi="Arial" w:cs="Arial"/>
          <w:color w:val="1F497D"/>
        </w:rPr>
      </w:pPr>
      <w:r w:rsidRPr="001137DF">
        <w:rPr>
          <w:rFonts w:ascii="Arial" w:hAnsi="Arial" w:cs="Arial"/>
          <w:color w:val="1F497D"/>
        </w:rPr>
        <w:tab/>
      </w:r>
    </w:p>
    <w:p w:rsidR="007B1931" w:rsidRPr="001137DF" w:rsidRDefault="007B1931" w:rsidP="001137DF">
      <w:pPr>
        <w:spacing w:before="100" w:beforeAutospacing="1" w:after="100" w:afterAutospacing="1"/>
        <w:jc w:val="center"/>
        <w:rPr>
          <w:rFonts w:ascii="Arial" w:hAnsi="Arial" w:cs="Arial"/>
          <w:b/>
          <w:color w:val="auto"/>
        </w:rPr>
      </w:pPr>
      <w:r w:rsidRPr="001137DF">
        <w:rPr>
          <w:rFonts w:ascii="Arial" w:hAnsi="Arial" w:cs="Arial"/>
          <w:b/>
          <w:color w:val="auto"/>
        </w:rPr>
        <w:t>SEZIONE PRIMA</w:t>
      </w:r>
    </w:p>
    <w:p w:rsidR="007B1931" w:rsidRPr="001137DF" w:rsidRDefault="007B1931" w:rsidP="001137DF">
      <w:pPr>
        <w:spacing w:before="100" w:beforeAutospacing="1" w:after="100" w:afterAutospacing="1"/>
        <w:jc w:val="both"/>
        <w:rPr>
          <w:rFonts w:ascii="Arial" w:hAnsi="Arial" w:cs="Arial"/>
          <w:color w:val="auto"/>
        </w:rPr>
      </w:pPr>
      <w:r w:rsidRPr="001137DF">
        <w:rPr>
          <w:rFonts w:ascii="Arial" w:hAnsi="Arial" w:cs="Arial"/>
          <w:color w:val="auto"/>
        </w:rPr>
        <w:t>ILLUSTRAZIONE DEL CONTESTO</w:t>
      </w:r>
      <w:r w:rsidR="009E7BC6" w:rsidRPr="001137DF">
        <w:rPr>
          <w:rFonts w:ascii="Arial" w:hAnsi="Arial" w:cs="Arial"/>
          <w:color w:val="auto"/>
        </w:rPr>
        <w:t xml:space="preserve"> </w:t>
      </w:r>
      <w:r w:rsidRPr="001137DF">
        <w:rPr>
          <w:rFonts w:ascii="Arial" w:hAnsi="Arial" w:cs="Arial"/>
          <w:color w:val="auto"/>
        </w:rPr>
        <w:t>E DELL’ORGANIZZAZIONE DELL’ENTE. INDICAZIONE DELLE MISURE PER LA PREVENZIONE DELLA CORRUZIONE</w:t>
      </w:r>
    </w:p>
    <w:p w:rsidR="007B1931" w:rsidRPr="001137DF" w:rsidRDefault="007B1931" w:rsidP="001137DF">
      <w:pPr>
        <w:pStyle w:val="Paragrafoelenco"/>
        <w:numPr>
          <w:ilvl w:val="0"/>
          <w:numId w:val="18"/>
        </w:numPr>
        <w:spacing w:before="100" w:beforeAutospacing="1" w:after="100" w:afterAutospacing="1"/>
        <w:ind w:left="426" w:right="186" w:hanging="426"/>
        <w:rPr>
          <w:rFonts w:ascii="Arial" w:hAnsi="Arial" w:cs="Arial"/>
          <w:szCs w:val="24"/>
          <w:shd w:val="clear" w:color="auto" w:fill="FFFFFF"/>
        </w:rPr>
      </w:pPr>
      <w:r w:rsidRPr="001137DF">
        <w:rPr>
          <w:rFonts w:ascii="Arial" w:hAnsi="Arial" w:cs="Arial"/>
          <w:b/>
          <w:szCs w:val="24"/>
          <w:shd w:val="clear" w:color="auto" w:fill="FFFFFF"/>
        </w:rPr>
        <w:t>PREMESSA</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In attuazione dell'articolo 6 della Convenzione dell'Organizzazione delle Nazioni Unite contro la corruzione, adottata dall'Assemblea generale dell'ONU il 31 ottobre 2003, il legislatore italiano ha approvato la legge 6 novembre 2012 n. 190 che individua, in ambito nazionale, l'Autorità nazionale anticorruzione e gli altri organi incaricati di svolgere, con modalità tali da assicurare azione coordinata, attività di controllo, di prevenzione e di contrasto della corruzione e dell'illegalità nella pubblica amministrazione.</w:t>
      </w:r>
    </w:p>
    <w:p w:rsidR="007B1931" w:rsidRPr="001137DF" w:rsidRDefault="007B1931" w:rsidP="001137DF">
      <w:pPr>
        <w:spacing w:before="100" w:beforeAutospacing="1" w:after="100" w:afterAutospacing="1"/>
        <w:ind w:right="187"/>
        <w:jc w:val="both"/>
        <w:rPr>
          <w:rFonts w:ascii="Arial" w:hAnsi="Arial" w:cs="Arial"/>
          <w:shd w:val="clear" w:color="auto" w:fill="FFFFFF"/>
        </w:rPr>
      </w:pPr>
      <w:r w:rsidRPr="001137DF">
        <w:rPr>
          <w:rFonts w:ascii="Arial" w:hAnsi="Arial" w:cs="Arial"/>
          <w:shd w:val="clear" w:color="auto" w:fill="FFFFFF"/>
        </w:rPr>
        <w:t xml:space="preserve">Successivamente l’art. 19 del decreto legge 24.06.2014, convertito in legge 11.08.2014 n. 114 ha istituito l’Autorità Nazionale Anticorruzione (ANAC) trasferendo ad essa le competenze in materia di prevenzione delle corruzione e di promozione delle trasparenza. </w:t>
      </w:r>
    </w:p>
    <w:p w:rsidR="007B1931" w:rsidRPr="001137DF" w:rsidRDefault="007B1931" w:rsidP="001137DF">
      <w:pPr>
        <w:spacing w:before="100" w:beforeAutospacing="1" w:after="100" w:afterAutospacing="1"/>
        <w:ind w:right="187"/>
        <w:jc w:val="both"/>
        <w:rPr>
          <w:rFonts w:ascii="Arial" w:hAnsi="Arial" w:cs="Arial"/>
          <w:shd w:val="clear" w:color="auto" w:fill="FFFFFF"/>
        </w:rPr>
      </w:pPr>
      <w:r w:rsidRPr="001137DF">
        <w:rPr>
          <w:rFonts w:ascii="Arial" w:hAnsi="Arial" w:cs="Arial"/>
          <w:shd w:val="clear" w:color="auto" w:fill="FFFFFF"/>
        </w:rPr>
        <w:t>Uno degli strumenti più significativi per prevenire e contrastare la corruzione è rappresentato dai piani della prevenzione della corruzione e della trasparenza e dell’integrità che tutte le amministrazioni pubbliche hanno obbligo di approvare. In attuazione delle disposizioni citate e delle linee di indirizzo dettate dal Piano Nazionale dell’Anticorruzione approvato  dalla C.I.V.I.T. prima (delibera n.72/2013 ) e dall’ ANAC poi (deliberazione n.12 del 28/10/2015) questo Comune ha approvato :</w:t>
      </w:r>
    </w:p>
    <w:p w:rsidR="002A5B16" w:rsidRPr="001137DF" w:rsidRDefault="002A5B16" w:rsidP="001137DF">
      <w:pPr>
        <w:pStyle w:val="Paragrafoelenco"/>
        <w:numPr>
          <w:ilvl w:val="0"/>
          <w:numId w:val="27"/>
        </w:numPr>
        <w:spacing w:before="100" w:beforeAutospacing="1" w:after="100" w:afterAutospacing="1"/>
        <w:ind w:left="851" w:right="187" w:hanging="425"/>
        <w:contextualSpacing w:val="0"/>
        <w:jc w:val="both"/>
        <w:rPr>
          <w:rFonts w:ascii="Arial" w:eastAsia="Times New Roman" w:hAnsi="Arial" w:cs="Arial"/>
          <w:color w:val="auto"/>
          <w:lang w:eastAsia="it-IT" w:bidi="ar-SA"/>
        </w:rPr>
      </w:pPr>
      <w:r w:rsidRPr="001137DF">
        <w:rPr>
          <w:rFonts w:ascii="Arial" w:eastAsia="Times New Roman" w:hAnsi="Arial" w:cs="Arial"/>
          <w:color w:val="auto"/>
          <w:lang w:eastAsia="it-IT" w:bidi="ar-SA"/>
        </w:rPr>
        <w:t xml:space="preserve">il Piano Triennale per la prevenzione della corruzione (PTPC) 2014-2016 con deliberazione di Giunta Comunale n.8 del 29/01/2014, aggiornato per il triennio 2015-2017 con deliberazione n.9 del 28.01.2015; </w:t>
      </w:r>
    </w:p>
    <w:p w:rsidR="002A5B16" w:rsidRPr="001137DF" w:rsidRDefault="002A5B16" w:rsidP="001137DF">
      <w:pPr>
        <w:pStyle w:val="Paragrafoelenco"/>
        <w:numPr>
          <w:ilvl w:val="0"/>
          <w:numId w:val="27"/>
        </w:numPr>
        <w:spacing w:before="100" w:beforeAutospacing="1" w:after="100" w:afterAutospacing="1"/>
        <w:ind w:left="851" w:right="187" w:hanging="425"/>
        <w:contextualSpacing w:val="0"/>
        <w:jc w:val="both"/>
        <w:rPr>
          <w:rFonts w:ascii="Arial" w:eastAsia="Times New Roman" w:hAnsi="Arial" w:cs="Arial"/>
          <w:color w:val="auto"/>
          <w:lang w:eastAsia="it-IT" w:bidi="ar-SA"/>
        </w:rPr>
      </w:pPr>
      <w:r w:rsidRPr="001137DF">
        <w:rPr>
          <w:rFonts w:ascii="Arial" w:eastAsia="Times New Roman" w:hAnsi="Arial" w:cs="Arial"/>
          <w:color w:val="000000"/>
          <w:lang w:eastAsia="it-IT" w:bidi="ar-SA"/>
        </w:rPr>
        <w:t>il Piano Triennale per la trasparenza e dell’integrità 2014-2016 con deliberazione di Giunta Comunale n.7 del 29/01/2014, aggiornato per il triennio 2015-2017 con deliberazione n.8 del 28.01.2015 per il triennio 2016/2018 con deliberazione n. 6 del 26/1/2016;</w:t>
      </w:r>
    </w:p>
    <w:p w:rsidR="002A5B16" w:rsidRPr="001137DF" w:rsidRDefault="002A5B16" w:rsidP="001137DF">
      <w:pPr>
        <w:numPr>
          <w:ilvl w:val="0"/>
          <w:numId w:val="27"/>
        </w:numPr>
        <w:spacing w:before="100" w:beforeAutospacing="1" w:after="100" w:afterAutospacing="1"/>
        <w:ind w:left="851" w:right="187" w:hanging="425"/>
        <w:jc w:val="both"/>
        <w:rPr>
          <w:rFonts w:ascii="Arial" w:eastAsia="Times New Roman" w:hAnsi="Arial" w:cs="Arial"/>
          <w:color w:val="auto"/>
          <w:lang w:eastAsia="it-IT" w:bidi="ar-SA"/>
        </w:rPr>
      </w:pPr>
      <w:r w:rsidRPr="002A5B16">
        <w:rPr>
          <w:rFonts w:ascii="Arial" w:eastAsia="Times New Roman" w:hAnsi="Arial" w:cs="Arial"/>
          <w:color w:val="000000"/>
          <w:lang w:eastAsia="it-IT" w:bidi="ar-SA"/>
        </w:rPr>
        <w:t>il Piano Triennale per la prevenzione della corruzione e trasparenza anno 2017 e triennale 2017/2019 con deliberazione di Giunta Comunale n.21 del 14/03/2017;</w:t>
      </w:r>
    </w:p>
    <w:p w:rsidR="002A5B16" w:rsidRPr="001137DF" w:rsidRDefault="002A5B16" w:rsidP="001137DF">
      <w:pPr>
        <w:pStyle w:val="Paragrafoelenco"/>
        <w:widowControl/>
        <w:numPr>
          <w:ilvl w:val="0"/>
          <w:numId w:val="27"/>
        </w:numPr>
        <w:suppressAutoHyphens w:val="0"/>
        <w:spacing w:before="100" w:beforeAutospacing="1" w:after="100" w:afterAutospacing="1"/>
        <w:ind w:left="851" w:hanging="425"/>
        <w:jc w:val="both"/>
        <w:rPr>
          <w:rFonts w:ascii="Arial" w:eastAsia="Times New Roman" w:hAnsi="Arial" w:cs="Arial"/>
          <w:color w:val="auto"/>
          <w:lang w:eastAsia="it-IT" w:bidi="ar-SA"/>
        </w:rPr>
      </w:pPr>
      <w:r w:rsidRPr="001137DF">
        <w:rPr>
          <w:rFonts w:ascii="Arial" w:eastAsia="Times New Roman" w:hAnsi="Arial" w:cs="Arial"/>
          <w:color w:val="000000"/>
          <w:lang w:eastAsia="it-IT" w:bidi="ar-SA"/>
        </w:rPr>
        <w:t>il codice di comportamento dei dipendenti con deliberazione di Giunta Comunale n.154 del 11/12/2013, confermato con deliberazione n.9 del 28.01.2015 e con deliberazione n. 6 del 26/1/2016 in attuazione del regolamento approvato con D.P.R.62/2013;</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I  piani anticorr</w:t>
      </w:r>
      <w:r w:rsidR="008C61CC" w:rsidRPr="001137DF">
        <w:rPr>
          <w:rFonts w:ascii="Arial" w:hAnsi="Arial" w:cs="Arial"/>
          <w:shd w:val="clear" w:color="auto" w:fill="FFFFFF"/>
        </w:rPr>
        <w:t>uzione e gli aggiornamenti sono</w:t>
      </w:r>
      <w:r w:rsidRPr="001137DF">
        <w:rPr>
          <w:rFonts w:ascii="Arial" w:hAnsi="Arial" w:cs="Arial"/>
          <w:shd w:val="clear" w:color="auto" w:fill="FFFFFF"/>
        </w:rPr>
        <w:t xml:space="preserve"> stati redatti dal Segretario Generale, dr. Mauro D’</w:t>
      </w:r>
      <w:proofErr w:type="spellStart"/>
      <w:r w:rsidRPr="001137DF">
        <w:rPr>
          <w:rFonts w:ascii="Arial" w:hAnsi="Arial" w:cs="Arial"/>
          <w:shd w:val="clear" w:color="auto" w:fill="FFFFFF"/>
        </w:rPr>
        <w:t>Araio</w:t>
      </w:r>
      <w:proofErr w:type="spellEnd"/>
      <w:r w:rsidRPr="001137DF">
        <w:rPr>
          <w:rFonts w:ascii="Arial" w:hAnsi="Arial" w:cs="Arial"/>
          <w:shd w:val="clear" w:color="auto" w:fill="FFFFFF"/>
        </w:rPr>
        <w:t xml:space="preserve">, in qualità di  Responsabile dell’Anticorruzione, nominato con Decreto del Sindaco </w:t>
      </w:r>
      <w:proofErr w:type="spellStart"/>
      <w:r w:rsidRPr="001137DF">
        <w:rPr>
          <w:rFonts w:ascii="Arial" w:hAnsi="Arial" w:cs="Arial"/>
          <w:shd w:val="clear" w:color="auto" w:fill="FFFFFF"/>
        </w:rPr>
        <w:t>prot</w:t>
      </w:r>
      <w:proofErr w:type="spellEnd"/>
      <w:r w:rsidRPr="001137DF">
        <w:rPr>
          <w:rFonts w:ascii="Arial" w:hAnsi="Arial" w:cs="Arial"/>
          <w:shd w:val="clear" w:color="auto" w:fill="FFFFFF"/>
        </w:rPr>
        <w:t>. n.</w:t>
      </w:r>
      <w:r w:rsidR="00BA0989" w:rsidRPr="001137DF">
        <w:rPr>
          <w:rFonts w:ascii="Arial" w:hAnsi="Arial" w:cs="Arial"/>
          <w:shd w:val="clear" w:color="auto" w:fill="FFFFFF"/>
        </w:rPr>
        <w:t xml:space="preserve"> .729 del 13/01/2017</w:t>
      </w:r>
      <w:r w:rsidRPr="001137DF">
        <w:rPr>
          <w:rFonts w:ascii="Arial" w:hAnsi="Arial" w:cs="Arial"/>
          <w:shd w:val="clear" w:color="auto" w:fill="FFFFFF"/>
        </w:rPr>
        <w:t xml:space="preserve">,  in collaborazione con </w:t>
      </w:r>
      <w:r w:rsidR="003C4AE6" w:rsidRPr="001137DF">
        <w:rPr>
          <w:rFonts w:ascii="Arial" w:hAnsi="Arial" w:cs="Arial"/>
          <w:shd w:val="clear" w:color="auto" w:fill="FFFFFF"/>
        </w:rPr>
        <w:t xml:space="preserve">l’ufficio Programmazione e controlli del Comune di </w:t>
      </w:r>
      <w:r w:rsidR="003C4AE6" w:rsidRPr="001137DF">
        <w:rPr>
          <w:rFonts w:ascii="Arial" w:hAnsi="Arial" w:cs="Arial"/>
          <w:shd w:val="clear" w:color="auto" w:fill="FFFFFF"/>
        </w:rPr>
        <w:lastRenderedPageBreak/>
        <w:t>Guastalla</w:t>
      </w:r>
      <w:r w:rsidR="008C61CC" w:rsidRPr="001137DF">
        <w:rPr>
          <w:rFonts w:ascii="Arial" w:hAnsi="Arial" w:cs="Arial"/>
          <w:shd w:val="clear" w:color="auto" w:fill="FFFFFF"/>
        </w:rPr>
        <w:t>.</w:t>
      </w:r>
    </w:p>
    <w:p w:rsidR="007B1931" w:rsidRPr="001137DF" w:rsidRDefault="00BA0989"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A</w:t>
      </w:r>
      <w:r w:rsidR="007B1931" w:rsidRPr="001137DF">
        <w:rPr>
          <w:rFonts w:ascii="Arial" w:hAnsi="Arial" w:cs="Arial"/>
          <w:shd w:val="clear" w:color="auto" w:fill="FFFFFF"/>
        </w:rPr>
        <w:t xml:space="preserve"> seguito delle difficoltà interpretative ed applicative segnalate dagli Enti interessati e dalla stessa ANAC, il Legislatore con la  legge 7 agosto 2015, n. 124 «Deleghe al Governo in materia di riorganizzazione delle amministrazioni pubbliche» all’art. 7 (Revisione e semplificazione delle disposizioni in materia di prevenzione della corruzione, pubblicità e trasparenza) ha delegato  il Governo</w:t>
      </w:r>
      <w:r w:rsidR="007B1931" w:rsidRPr="001137DF">
        <w:rPr>
          <w:rFonts w:ascii="Arial" w:hAnsi="Arial" w:cs="Arial"/>
          <w:spacing w:val="-4"/>
          <w:shd w:val="clear" w:color="auto" w:fill="FFFFFF"/>
        </w:rPr>
        <w:t xml:space="preserve"> </w:t>
      </w:r>
      <w:r w:rsidR="007B1931" w:rsidRPr="001137DF">
        <w:rPr>
          <w:rFonts w:ascii="Arial" w:hAnsi="Arial" w:cs="Arial"/>
          <w:shd w:val="clear" w:color="auto" w:fill="FFFFFF"/>
        </w:rPr>
        <w:t>a</w:t>
      </w:r>
      <w:r w:rsidR="007B1931" w:rsidRPr="001137DF">
        <w:rPr>
          <w:rFonts w:ascii="Arial" w:hAnsi="Arial" w:cs="Arial"/>
          <w:spacing w:val="-2"/>
          <w:shd w:val="clear" w:color="auto" w:fill="FFFFFF"/>
        </w:rPr>
        <w:t xml:space="preserve"> </w:t>
      </w:r>
      <w:r w:rsidR="007B1931" w:rsidRPr="001137DF">
        <w:rPr>
          <w:rFonts w:ascii="Arial" w:hAnsi="Arial" w:cs="Arial"/>
          <w:shd w:val="clear" w:color="auto" w:fill="FFFFFF"/>
        </w:rPr>
        <w:t>varare</w:t>
      </w:r>
      <w:r w:rsidR="007B1931" w:rsidRPr="001137DF">
        <w:rPr>
          <w:rFonts w:ascii="Arial" w:hAnsi="Arial" w:cs="Arial"/>
          <w:spacing w:val="-2"/>
          <w:shd w:val="clear" w:color="auto" w:fill="FFFFFF"/>
        </w:rPr>
        <w:t xml:space="preserve"> </w:t>
      </w:r>
      <w:r w:rsidR="007B1931" w:rsidRPr="001137DF">
        <w:rPr>
          <w:rFonts w:ascii="Arial" w:hAnsi="Arial" w:cs="Arial"/>
          <w:shd w:val="clear" w:color="auto" w:fill="FFFFFF"/>
        </w:rPr>
        <w:t>decreti</w:t>
      </w:r>
      <w:r w:rsidR="007B1931" w:rsidRPr="001137DF">
        <w:rPr>
          <w:rFonts w:ascii="Arial" w:hAnsi="Arial" w:cs="Arial"/>
          <w:spacing w:val="-5"/>
          <w:shd w:val="clear" w:color="auto" w:fill="FFFFFF"/>
        </w:rPr>
        <w:t xml:space="preserve"> </w:t>
      </w:r>
      <w:r w:rsidR="007B1931" w:rsidRPr="001137DF">
        <w:rPr>
          <w:rFonts w:ascii="Arial" w:hAnsi="Arial" w:cs="Arial"/>
          <w:shd w:val="clear" w:color="auto" w:fill="FFFFFF"/>
        </w:rPr>
        <w:t>legislativi</w:t>
      </w:r>
      <w:r w:rsidR="007B1931" w:rsidRPr="001137DF">
        <w:rPr>
          <w:rFonts w:ascii="Arial" w:hAnsi="Arial" w:cs="Arial"/>
          <w:spacing w:val="-5"/>
          <w:shd w:val="clear" w:color="auto" w:fill="FFFFFF"/>
        </w:rPr>
        <w:t xml:space="preserve"> </w:t>
      </w:r>
      <w:r w:rsidR="007B1931" w:rsidRPr="001137DF">
        <w:rPr>
          <w:rFonts w:ascii="Arial" w:hAnsi="Arial" w:cs="Arial"/>
          <w:shd w:val="clear" w:color="auto" w:fill="FFFFFF"/>
        </w:rPr>
        <w:t>correttivi</w:t>
      </w:r>
      <w:r w:rsidR="007B1931" w:rsidRPr="001137DF">
        <w:rPr>
          <w:rFonts w:ascii="Arial" w:hAnsi="Arial" w:cs="Arial"/>
          <w:spacing w:val="-5"/>
          <w:shd w:val="clear" w:color="auto" w:fill="FFFFFF"/>
        </w:rPr>
        <w:t xml:space="preserve"> </w:t>
      </w:r>
      <w:r w:rsidR="007B1931" w:rsidRPr="001137DF">
        <w:rPr>
          <w:rFonts w:ascii="Arial" w:hAnsi="Arial" w:cs="Arial"/>
          <w:shd w:val="clear" w:color="auto" w:fill="FFFFFF"/>
        </w:rPr>
        <w:t>ed</w:t>
      </w:r>
      <w:r w:rsidR="007B1931" w:rsidRPr="001137DF">
        <w:rPr>
          <w:rFonts w:ascii="Arial" w:hAnsi="Arial" w:cs="Arial"/>
          <w:spacing w:val="-2"/>
          <w:shd w:val="clear" w:color="auto" w:fill="FFFFFF"/>
        </w:rPr>
        <w:t xml:space="preserve"> </w:t>
      </w:r>
      <w:r w:rsidR="007B1931" w:rsidRPr="001137DF">
        <w:rPr>
          <w:rFonts w:ascii="Arial" w:hAnsi="Arial" w:cs="Arial"/>
          <w:shd w:val="clear" w:color="auto" w:fill="FFFFFF"/>
        </w:rPr>
        <w:t>integrativi</w:t>
      </w:r>
      <w:r w:rsidR="007B1931" w:rsidRPr="001137DF">
        <w:rPr>
          <w:rFonts w:ascii="Arial" w:hAnsi="Arial" w:cs="Arial"/>
          <w:spacing w:val="-5"/>
          <w:shd w:val="clear" w:color="auto" w:fill="FFFFFF"/>
        </w:rPr>
        <w:t xml:space="preserve"> </w:t>
      </w:r>
      <w:r w:rsidR="007B1931" w:rsidRPr="001137DF">
        <w:rPr>
          <w:rFonts w:ascii="Arial" w:hAnsi="Arial" w:cs="Arial"/>
          <w:shd w:val="clear" w:color="auto" w:fill="FFFFFF"/>
        </w:rPr>
        <w:t>della</w:t>
      </w:r>
      <w:r w:rsidR="007B1931" w:rsidRPr="001137DF">
        <w:rPr>
          <w:rFonts w:ascii="Arial" w:hAnsi="Arial" w:cs="Arial"/>
          <w:spacing w:val="-5"/>
          <w:shd w:val="clear" w:color="auto" w:fill="FFFFFF"/>
        </w:rPr>
        <w:t xml:space="preserve"> </w:t>
      </w:r>
      <w:r w:rsidR="007B1931" w:rsidRPr="001137DF">
        <w:rPr>
          <w:rFonts w:ascii="Arial" w:hAnsi="Arial" w:cs="Arial"/>
          <w:shd w:val="clear" w:color="auto" w:fill="FFFFFF"/>
        </w:rPr>
        <w:t>legge</w:t>
      </w:r>
      <w:r w:rsidR="007B1931" w:rsidRPr="001137DF">
        <w:rPr>
          <w:rFonts w:ascii="Arial" w:hAnsi="Arial" w:cs="Arial"/>
          <w:spacing w:val="-4"/>
          <w:shd w:val="clear" w:color="auto" w:fill="FFFFFF"/>
        </w:rPr>
        <w:t xml:space="preserve"> </w:t>
      </w:r>
      <w:r w:rsidR="007B1931" w:rsidRPr="001137DF">
        <w:rPr>
          <w:rFonts w:ascii="Arial" w:hAnsi="Arial" w:cs="Arial"/>
          <w:shd w:val="clear" w:color="auto" w:fill="FFFFFF"/>
        </w:rPr>
        <w:t>190/2012 e del</w:t>
      </w:r>
      <w:r w:rsidR="007B1931" w:rsidRPr="001137DF">
        <w:rPr>
          <w:rFonts w:ascii="Arial" w:hAnsi="Arial" w:cs="Arial"/>
          <w:spacing w:val="-5"/>
          <w:shd w:val="clear" w:color="auto" w:fill="FFFFFF"/>
        </w:rPr>
        <w:t xml:space="preserve"> </w:t>
      </w:r>
      <w:proofErr w:type="spellStart"/>
      <w:r w:rsidR="007B1931" w:rsidRPr="001137DF">
        <w:rPr>
          <w:rFonts w:ascii="Arial" w:hAnsi="Arial" w:cs="Arial"/>
          <w:shd w:val="clear" w:color="auto" w:fill="FFFFFF"/>
        </w:rPr>
        <w:t>D.L.Gvo</w:t>
      </w:r>
      <w:proofErr w:type="spellEnd"/>
      <w:r w:rsidR="007B1931" w:rsidRPr="001137DF">
        <w:rPr>
          <w:rFonts w:ascii="Arial" w:hAnsi="Arial" w:cs="Arial"/>
          <w:spacing w:val="-2"/>
          <w:shd w:val="clear" w:color="auto" w:fill="FFFFFF"/>
        </w:rPr>
        <w:t xml:space="preserve"> </w:t>
      </w:r>
      <w:r w:rsidR="007B1931" w:rsidRPr="001137DF">
        <w:rPr>
          <w:rFonts w:ascii="Arial" w:hAnsi="Arial" w:cs="Arial"/>
          <w:shd w:val="clear" w:color="auto" w:fill="FFFFFF"/>
        </w:rPr>
        <w:t>33/2013.</w:t>
      </w:r>
      <w:r w:rsidR="007B1931" w:rsidRPr="001137DF">
        <w:rPr>
          <w:rFonts w:ascii="Arial" w:hAnsi="Arial" w:cs="Arial"/>
          <w:spacing w:val="-4"/>
          <w:shd w:val="clear" w:color="auto" w:fill="FFFFFF"/>
        </w:rPr>
        <w:t xml:space="preserve"> </w:t>
      </w:r>
    </w:p>
    <w:p w:rsidR="007B1931" w:rsidRPr="001137DF" w:rsidRDefault="007B1931" w:rsidP="001137DF">
      <w:pPr>
        <w:spacing w:before="100" w:beforeAutospacing="1" w:after="100" w:afterAutospacing="1"/>
        <w:ind w:right="186"/>
        <w:jc w:val="both"/>
        <w:rPr>
          <w:rFonts w:ascii="Arial" w:hAnsi="Arial" w:cs="Arial"/>
        </w:rPr>
      </w:pPr>
      <w:r w:rsidRPr="001137DF">
        <w:rPr>
          <w:rFonts w:ascii="Arial" w:hAnsi="Arial" w:cs="Arial"/>
          <w:shd w:val="clear" w:color="auto" w:fill="FFFFFF"/>
        </w:rPr>
        <w:t>In previsione dell’obbligo di aggiornamento dei Piani per il triennio 2016/2018 , l’Autorità Nazionale Anticorruzione (ANAC) con la deliberazione n.12 del 28/10/2015 , in una logica di continuità rispetto a quanto previsto nel primo PNA approvato dalla soppressa CIVIT e di aggiornamento dello stesso, ha inteso fornire indicazioni integrative e chiarimenti rispetto ai contenuti del Piano Nazionale Anticorruzione (PNA) approvato con delibera 11 settembre 2013, n.72, con l’obiettivo di offrire un supporto operativo alle Pubbliche Amministrazioni e agli altri soggetti tenuti all’introduzione di misure di prevenzione della corruzione, al fine di migliorare l’efficacia complessiva dell’impianto a livello</w:t>
      </w:r>
      <w:r w:rsidRPr="001137DF">
        <w:rPr>
          <w:rFonts w:ascii="Arial" w:hAnsi="Arial" w:cs="Arial"/>
          <w:spacing w:val="-25"/>
          <w:shd w:val="clear" w:color="auto" w:fill="FFFFFF"/>
        </w:rPr>
        <w:t xml:space="preserve"> </w:t>
      </w:r>
      <w:r w:rsidRPr="001137DF">
        <w:rPr>
          <w:rFonts w:ascii="Arial" w:hAnsi="Arial" w:cs="Arial"/>
          <w:shd w:val="clear" w:color="auto" w:fill="FFFFFF"/>
        </w:rPr>
        <w:t>sistemico.</w:t>
      </w:r>
    </w:p>
    <w:p w:rsidR="007B1931" w:rsidRPr="001137DF" w:rsidRDefault="007B1931" w:rsidP="001137DF">
      <w:pPr>
        <w:tabs>
          <w:tab w:val="left" w:pos="1453"/>
        </w:tabs>
        <w:spacing w:before="100" w:beforeAutospacing="1" w:after="100" w:afterAutospacing="1"/>
        <w:ind w:right="186"/>
        <w:jc w:val="both"/>
        <w:rPr>
          <w:rFonts w:ascii="Arial" w:hAnsi="Arial" w:cs="Arial"/>
        </w:rPr>
      </w:pPr>
      <w:r w:rsidRPr="001137DF">
        <w:rPr>
          <w:rFonts w:ascii="Arial" w:hAnsi="Arial" w:cs="Arial"/>
          <w:shd w:val="clear" w:color="auto" w:fill="FFFFFF"/>
        </w:rPr>
        <w:t xml:space="preserve">In accoglimento dei suggerimenti </w:t>
      </w:r>
      <w:proofErr w:type="spellStart"/>
      <w:r w:rsidRPr="001137DF">
        <w:rPr>
          <w:rFonts w:ascii="Arial" w:hAnsi="Arial" w:cs="Arial"/>
          <w:shd w:val="clear" w:color="auto" w:fill="FFFFFF"/>
        </w:rPr>
        <w:t>dell’Anac</w:t>
      </w:r>
      <w:proofErr w:type="spellEnd"/>
      <w:r w:rsidRPr="001137DF">
        <w:rPr>
          <w:rFonts w:ascii="Arial" w:hAnsi="Arial" w:cs="Arial"/>
          <w:shd w:val="clear" w:color="auto" w:fill="FFFFFF"/>
        </w:rPr>
        <w:t xml:space="preserve"> formulati in particolare con la succitata deliberazione n. 12/2015,  il Piano triennale per la prevenzione della corruzione per il triennio 201</w:t>
      </w:r>
      <w:r w:rsidR="00BA0989" w:rsidRPr="001137DF">
        <w:rPr>
          <w:rFonts w:ascii="Arial" w:hAnsi="Arial" w:cs="Arial"/>
          <w:shd w:val="clear" w:color="auto" w:fill="FFFFFF"/>
        </w:rPr>
        <w:t>6</w:t>
      </w:r>
      <w:r w:rsidRPr="001137DF">
        <w:rPr>
          <w:rFonts w:ascii="Arial" w:hAnsi="Arial" w:cs="Arial"/>
          <w:shd w:val="clear" w:color="auto" w:fill="FFFFFF"/>
        </w:rPr>
        <w:t>-201</w:t>
      </w:r>
      <w:r w:rsidR="00BA0989" w:rsidRPr="001137DF">
        <w:rPr>
          <w:rFonts w:ascii="Arial" w:hAnsi="Arial" w:cs="Arial"/>
          <w:shd w:val="clear" w:color="auto" w:fill="FFFFFF"/>
        </w:rPr>
        <w:t>8</w:t>
      </w:r>
      <w:r w:rsidRPr="001137DF">
        <w:rPr>
          <w:rFonts w:ascii="Arial" w:hAnsi="Arial" w:cs="Arial"/>
          <w:shd w:val="clear" w:color="auto" w:fill="FFFFFF"/>
        </w:rPr>
        <w:t>, approvato con la deliberazione n</w:t>
      </w:r>
      <w:r w:rsidR="00BA0989" w:rsidRPr="001137DF">
        <w:rPr>
          <w:rFonts w:ascii="Arial" w:hAnsi="Arial" w:cs="Arial"/>
          <w:shd w:val="clear" w:color="auto" w:fill="FFFFFF"/>
        </w:rPr>
        <w:t xml:space="preserve">. 6 del 26/1/2016 </w:t>
      </w:r>
      <w:r w:rsidRPr="001137DF">
        <w:rPr>
          <w:rFonts w:ascii="Arial" w:hAnsi="Arial" w:cs="Arial"/>
          <w:shd w:val="clear" w:color="auto" w:fill="FFFFFF"/>
        </w:rPr>
        <w:t>è stato modificato ed integrato, in particolare, con :</w:t>
      </w:r>
    </w:p>
    <w:p w:rsidR="007B1931" w:rsidRPr="001137DF" w:rsidRDefault="007B1931" w:rsidP="001137DF">
      <w:pPr>
        <w:pStyle w:val="Paragrafoelenco"/>
        <w:numPr>
          <w:ilvl w:val="0"/>
          <w:numId w:val="29"/>
        </w:numPr>
        <w:spacing w:before="100" w:beforeAutospacing="1" w:after="100" w:afterAutospacing="1"/>
        <w:ind w:right="186"/>
        <w:jc w:val="both"/>
        <w:rPr>
          <w:rFonts w:ascii="Arial" w:hAnsi="Arial" w:cs="Arial"/>
          <w:color w:val="auto"/>
          <w:shd w:val="clear" w:color="auto" w:fill="FFFFFF"/>
        </w:rPr>
      </w:pPr>
      <w:r w:rsidRPr="001137DF">
        <w:rPr>
          <w:rFonts w:ascii="Arial" w:hAnsi="Arial" w:cs="Arial"/>
          <w:color w:val="auto"/>
          <w:shd w:val="clear" w:color="auto" w:fill="FFFFFF"/>
        </w:rPr>
        <w:t>l’integrazione dell’analisi del contesto interno ed esterno;</w:t>
      </w:r>
    </w:p>
    <w:p w:rsidR="007B1931" w:rsidRPr="001137DF" w:rsidRDefault="007B1931" w:rsidP="001137DF">
      <w:pPr>
        <w:pStyle w:val="Paragrafoelenco"/>
        <w:numPr>
          <w:ilvl w:val="0"/>
          <w:numId w:val="29"/>
        </w:numPr>
        <w:spacing w:before="100" w:beforeAutospacing="1" w:after="100" w:afterAutospacing="1"/>
        <w:ind w:right="186"/>
        <w:jc w:val="both"/>
        <w:rPr>
          <w:rFonts w:ascii="Arial" w:hAnsi="Arial" w:cs="Arial"/>
          <w:color w:val="auto"/>
          <w:shd w:val="clear" w:color="auto" w:fill="FFFFFF"/>
        </w:rPr>
      </w:pPr>
      <w:r w:rsidRPr="001137DF">
        <w:rPr>
          <w:rFonts w:ascii="Arial" w:hAnsi="Arial" w:cs="Arial"/>
          <w:color w:val="auto"/>
          <w:shd w:val="clear" w:color="auto" w:fill="FFFFFF"/>
        </w:rPr>
        <w:t>l’approvazione del Programma triennale per la trasparenza e l’integrità quale parte integrante del piano stesso;</w:t>
      </w:r>
    </w:p>
    <w:p w:rsidR="007B1931" w:rsidRPr="001137DF" w:rsidRDefault="007B1931" w:rsidP="001137DF">
      <w:pPr>
        <w:pStyle w:val="Paragrafoelenco"/>
        <w:numPr>
          <w:ilvl w:val="0"/>
          <w:numId w:val="29"/>
        </w:numPr>
        <w:spacing w:before="100" w:beforeAutospacing="1" w:after="100" w:afterAutospacing="1"/>
        <w:ind w:right="186"/>
        <w:jc w:val="both"/>
        <w:rPr>
          <w:rFonts w:ascii="Arial" w:hAnsi="Arial" w:cs="Arial"/>
          <w:color w:val="auto"/>
          <w:shd w:val="clear" w:color="auto" w:fill="FFFFFF"/>
        </w:rPr>
      </w:pPr>
      <w:r w:rsidRPr="001137DF">
        <w:rPr>
          <w:rFonts w:ascii="Arial" w:hAnsi="Arial" w:cs="Arial"/>
          <w:color w:val="auto"/>
          <w:shd w:val="clear" w:color="auto" w:fill="FFFFFF"/>
        </w:rPr>
        <w:t xml:space="preserve">la previsione della costituzione del Gruppo di lavoro per l’attuazione dei Principi di Legalità, Trasparenza e Buona Amministrazione.  </w:t>
      </w:r>
    </w:p>
    <w:p w:rsidR="007B1931" w:rsidRPr="001137DF" w:rsidRDefault="007B1931" w:rsidP="001137DF">
      <w:pPr>
        <w:pStyle w:val="Paragrafoelenco"/>
        <w:numPr>
          <w:ilvl w:val="0"/>
          <w:numId w:val="29"/>
        </w:numPr>
        <w:spacing w:before="100" w:beforeAutospacing="1" w:after="100" w:afterAutospacing="1"/>
        <w:ind w:right="186"/>
        <w:jc w:val="both"/>
        <w:rPr>
          <w:rFonts w:ascii="Arial" w:hAnsi="Arial" w:cs="Arial"/>
          <w:shd w:val="clear" w:color="auto" w:fill="FFFFFF"/>
        </w:rPr>
      </w:pPr>
      <w:r w:rsidRPr="001137DF">
        <w:rPr>
          <w:rFonts w:ascii="Arial" w:hAnsi="Arial" w:cs="Arial"/>
          <w:color w:val="auto"/>
          <w:shd w:val="clear" w:color="auto" w:fill="FFFFFF"/>
        </w:rPr>
        <w:t xml:space="preserve">l’individuazione dell’ufficio </w:t>
      </w:r>
      <w:r w:rsidR="00BA0989" w:rsidRPr="001137DF">
        <w:rPr>
          <w:rFonts w:ascii="Arial" w:hAnsi="Arial" w:cs="Arial"/>
          <w:color w:val="auto"/>
          <w:shd w:val="clear" w:color="auto" w:fill="FFFFFF"/>
        </w:rPr>
        <w:t>Ufficio Programmazione, controlli, legalità ed Economato</w:t>
      </w:r>
      <w:r w:rsidRPr="001137DF">
        <w:rPr>
          <w:rFonts w:ascii="Arial" w:hAnsi="Arial" w:cs="Arial"/>
          <w:color w:val="auto"/>
          <w:shd w:val="clear" w:color="auto" w:fill="FFFFFF"/>
        </w:rPr>
        <w:t xml:space="preserve"> in capo al settore </w:t>
      </w:r>
      <w:r w:rsidR="00BA0989" w:rsidRPr="001137DF">
        <w:rPr>
          <w:rFonts w:ascii="Arial" w:hAnsi="Arial" w:cs="Arial"/>
          <w:color w:val="auto"/>
          <w:shd w:val="clear" w:color="auto" w:fill="FFFFFF"/>
        </w:rPr>
        <w:t>Finanziario</w:t>
      </w:r>
      <w:r w:rsidRPr="001137DF">
        <w:rPr>
          <w:rFonts w:ascii="Arial" w:hAnsi="Arial" w:cs="Arial"/>
          <w:color w:val="auto"/>
          <w:shd w:val="clear" w:color="auto" w:fill="FFFFFF"/>
        </w:rPr>
        <w:t xml:space="preserve"> che dovrà supportare il Segretario Generale RPC nell’espletamento dei compiti inerente l’elaborazione, l’attuazione ed il monitoraggio dei piani di prevenzione della corruzione e di attuazione del piano della trasparenza</w:t>
      </w:r>
      <w:r w:rsidRPr="001137DF">
        <w:rPr>
          <w:rFonts w:ascii="Arial" w:hAnsi="Arial" w:cs="Arial"/>
          <w:shd w:val="clear" w:color="auto" w:fill="FFFFFF"/>
        </w:rPr>
        <w:t xml:space="preserve">. </w:t>
      </w:r>
    </w:p>
    <w:p w:rsidR="007B1931" w:rsidRPr="001137DF" w:rsidRDefault="007B1931" w:rsidP="001137DF">
      <w:pPr>
        <w:tabs>
          <w:tab w:val="left" w:pos="1453"/>
        </w:tabs>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Nel frattempo sono stati approvati il decreto legislativo 25.05.2016 n. 97, ad oggetto:</w:t>
      </w:r>
      <w:r w:rsidR="00C457D5" w:rsidRPr="001137DF">
        <w:rPr>
          <w:rFonts w:ascii="Arial" w:hAnsi="Arial" w:cs="Arial"/>
          <w:shd w:val="clear" w:color="auto" w:fill="FFFFFF"/>
        </w:rPr>
        <w:t xml:space="preserve"> </w:t>
      </w:r>
      <w:r w:rsidRPr="001137DF">
        <w:rPr>
          <w:rFonts w:ascii="Arial" w:hAnsi="Arial" w:cs="Arial"/>
          <w:shd w:val="clear" w:color="auto" w:fill="FFFFFF"/>
        </w:rPr>
        <w:t xml:space="preserve">“Revisione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e il primo piano  dall’Autorità  Nazionale Anticorruzione con la deliberazione n. 831 del 03.08.2016,  che  tiene già conto delle disposizioni del citato decreto 97/2016.  </w:t>
      </w:r>
    </w:p>
    <w:p w:rsidR="007B1931" w:rsidRPr="001137DF" w:rsidRDefault="007B1931" w:rsidP="001137DF">
      <w:pPr>
        <w:tabs>
          <w:tab w:val="left" w:pos="284"/>
        </w:tabs>
        <w:spacing w:before="100" w:beforeAutospacing="1" w:after="100" w:afterAutospacing="1"/>
        <w:ind w:right="186"/>
        <w:jc w:val="both"/>
        <w:rPr>
          <w:rFonts w:ascii="Arial" w:hAnsi="Arial" w:cs="Arial"/>
          <w:bCs/>
          <w:color w:val="auto"/>
          <w:lang w:bidi="ar-SA"/>
        </w:rPr>
      </w:pPr>
      <w:r w:rsidRPr="001137DF">
        <w:rPr>
          <w:rFonts w:ascii="Arial" w:hAnsi="Arial" w:cs="Arial"/>
          <w:shd w:val="clear" w:color="auto" w:fill="FFFFFF"/>
        </w:rPr>
        <w:t xml:space="preserve">Il 28/12/2016, inoltre, l’ANAC, in attuazione del citato D. </w:t>
      </w:r>
      <w:proofErr w:type="spellStart"/>
      <w:r w:rsidRPr="001137DF">
        <w:rPr>
          <w:rFonts w:ascii="Arial" w:hAnsi="Arial" w:cs="Arial"/>
          <w:shd w:val="clear" w:color="auto" w:fill="FFFFFF"/>
        </w:rPr>
        <w:t>Lgs.vo</w:t>
      </w:r>
      <w:proofErr w:type="spellEnd"/>
      <w:r w:rsidRPr="001137DF">
        <w:rPr>
          <w:rFonts w:ascii="Arial" w:hAnsi="Arial" w:cs="Arial"/>
          <w:shd w:val="clear" w:color="auto" w:fill="FFFFFF"/>
        </w:rPr>
        <w:t xml:space="preserve"> 97/2016 ha approvato in via definitiva la deliberazione n.1309  “Linee Guida recanti indicazioni operative ai fini della definizione delle esclusioni e  dei limiti all’accesso civico di cui all’art.5, comma 2, del D. </w:t>
      </w:r>
      <w:proofErr w:type="spellStart"/>
      <w:r w:rsidRPr="001137DF">
        <w:rPr>
          <w:rFonts w:ascii="Arial" w:hAnsi="Arial" w:cs="Arial"/>
          <w:shd w:val="clear" w:color="auto" w:fill="FFFFFF"/>
        </w:rPr>
        <w:t>Lgs.vo</w:t>
      </w:r>
      <w:proofErr w:type="spellEnd"/>
      <w:r w:rsidRPr="001137DF">
        <w:rPr>
          <w:rFonts w:ascii="Arial" w:hAnsi="Arial" w:cs="Arial"/>
          <w:shd w:val="clear" w:color="auto" w:fill="FFFFFF"/>
        </w:rPr>
        <w:t xml:space="preserve"> n.33/2013 a</w:t>
      </w:r>
      <w:r w:rsidRPr="001137DF">
        <w:rPr>
          <w:rFonts w:ascii="Arial" w:hAnsi="Arial" w:cs="Arial"/>
        </w:rPr>
        <w:t xml:space="preserve">rt. 5- </w:t>
      </w:r>
      <w:r w:rsidRPr="001137DF">
        <w:rPr>
          <w:rFonts w:ascii="Arial" w:hAnsi="Arial" w:cs="Arial"/>
          <w:i/>
          <w:iCs/>
        </w:rPr>
        <w:t>bis</w:t>
      </w:r>
      <w:r w:rsidRPr="001137DF">
        <w:rPr>
          <w:rFonts w:ascii="Arial" w:hAnsi="Arial" w:cs="Arial"/>
        </w:rPr>
        <w:t>, comma 6, del d.lgs. n. 33 del 14/03/2013 recante «</w:t>
      </w:r>
      <w:r w:rsidRPr="001137DF">
        <w:rPr>
          <w:rFonts w:ascii="Arial" w:hAnsi="Arial" w:cs="Arial"/>
          <w:i/>
          <w:iCs/>
        </w:rPr>
        <w:t>Riordino della</w:t>
      </w:r>
      <w:r w:rsidRPr="001137DF">
        <w:rPr>
          <w:rFonts w:ascii="Arial" w:hAnsi="Arial" w:cs="Arial"/>
          <w:i/>
          <w:iCs/>
        </w:rPr>
        <w:tab/>
        <w:t xml:space="preserve">disciplina riguardante il diritto di accesso civico e gli obblighi di </w:t>
      </w:r>
      <w:proofErr w:type="spellStart"/>
      <w:r w:rsidRPr="001137DF">
        <w:rPr>
          <w:rFonts w:ascii="Arial" w:hAnsi="Arial" w:cs="Arial"/>
          <w:i/>
          <w:iCs/>
        </w:rPr>
        <w:t>pubblicità,trasparenza</w:t>
      </w:r>
      <w:proofErr w:type="spellEnd"/>
      <w:r w:rsidRPr="001137DF">
        <w:rPr>
          <w:rFonts w:ascii="Arial" w:hAnsi="Arial" w:cs="Arial"/>
          <w:i/>
          <w:iCs/>
        </w:rPr>
        <w:t xml:space="preserve"> e diffusione di informazioni da parte </w:t>
      </w:r>
      <w:r w:rsidRPr="001137DF">
        <w:rPr>
          <w:rFonts w:ascii="Arial" w:hAnsi="Arial" w:cs="Arial"/>
          <w:i/>
          <w:iCs/>
        </w:rPr>
        <w:lastRenderedPageBreak/>
        <w:t>delle pubbliche amministrazioni</w:t>
      </w:r>
      <w:r w:rsidRPr="001137DF">
        <w:rPr>
          <w:rFonts w:ascii="Arial" w:hAnsi="Arial" w:cs="Arial"/>
        </w:rPr>
        <w:t xml:space="preserve">»; e </w:t>
      </w:r>
      <w:r w:rsidRPr="001137DF">
        <w:rPr>
          <w:rFonts w:ascii="Arial" w:hAnsi="Arial" w:cs="Arial"/>
          <w:shd w:val="clear" w:color="auto" w:fill="FFFFFF"/>
        </w:rPr>
        <w:t>la deliberazione n. 1310  “</w:t>
      </w:r>
      <w:r w:rsidRPr="001137DF">
        <w:rPr>
          <w:rFonts w:ascii="Arial" w:hAnsi="Arial" w:cs="Arial"/>
          <w:bCs/>
          <w:color w:val="auto"/>
          <w:lang w:bidi="ar-SA"/>
        </w:rPr>
        <w:t xml:space="preserve">Prime linee guida recanti indicazioni sull’attuazione degli obblighi di pubblicità, trasparenza e diffusione di informazioni contenute nel D. </w:t>
      </w:r>
      <w:proofErr w:type="spellStart"/>
      <w:r w:rsidRPr="001137DF">
        <w:rPr>
          <w:rFonts w:ascii="Arial" w:hAnsi="Arial" w:cs="Arial"/>
          <w:bCs/>
          <w:color w:val="auto"/>
          <w:lang w:bidi="ar-SA"/>
        </w:rPr>
        <w:t>Lgs.vo</w:t>
      </w:r>
      <w:proofErr w:type="spellEnd"/>
      <w:r w:rsidRPr="001137DF">
        <w:rPr>
          <w:rFonts w:ascii="Arial" w:hAnsi="Arial" w:cs="Arial"/>
          <w:bCs/>
          <w:color w:val="auto"/>
          <w:lang w:bidi="ar-SA"/>
        </w:rPr>
        <w:t xml:space="preserve"> n. 33/2013 come </w:t>
      </w:r>
      <w:r w:rsidRPr="001137DF">
        <w:rPr>
          <w:rFonts w:ascii="Arial" w:hAnsi="Arial" w:cs="Arial"/>
          <w:bCs/>
          <w:color w:val="auto"/>
          <w:lang w:bidi="ar-SA"/>
        </w:rPr>
        <w:tab/>
        <w:t>modificato dal D. Lgs. vo n.97/2016”.</w:t>
      </w:r>
    </w:p>
    <w:p w:rsidR="004A2A8C" w:rsidRPr="001137DF" w:rsidRDefault="004A2A8C" w:rsidP="001137D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DATO ATTO che sulla base di complesso quadro prima delineato è stato approvato il piano comunale di prevenzione della corruzione del triennio 2017/2019, adottato con deliberazione di G.C. n.</w:t>
      </w:r>
      <w:r w:rsidR="00BA0989" w:rsidRPr="001137DF">
        <w:rPr>
          <w:rFonts w:ascii="Arial" w:hAnsi="Arial" w:cs="Arial"/>
          <w:shd w:val="clear" w:color="auto" w:fill="FFFFFF"/>
        </w:rPr>
        <w:t xml:space="preserve"> 5</w:t>
      </w:r>
      <w:r w:rsidRPr="001137DF">
        <w:rPr>
          <w:rFonts w:ascii="Arial" w:hAnsi="Arial" w:cs="Arial"/>
          <w:shd w:val="clear" w:color="auto" w:fill="FFFFFF"/>
        </w:rPr>
        <w:t xml:space="preserve"> del</w:t>
      </w:r>
      <w:r w:rsidR="00BA0989" w:rsidRPr="001137DF">
        <w:rPr>
          <w:rFonts w:ascii="Arial" w:hAnsi="Arial" w:cs="Arial"/>
          <w:shd w:val="clear" w:color="auto" w:fill="FFFFFF"/>
        </w:rPr>
        <w:t xml:space="preserve"> 26/1/2017,</w:t>
      </w:r>
      <w:r w:rsidRPr="001137DF">
        <w:rPr>
          <w:rFonts w:ascii="Arial" w:hAnsi="Arial" w:cs="Arial"/>
          <w:shd w:val="clear" w:color="auto" w:fill="FFFFFF"/>
        </w:rPr>
        <w:t xml:space="preserve"> poi confermata con deliberazione n. </w:t>
      </w:r>
      <w:r w:rsidR="00BA0989" w:rsidRPr="001137DF">
        <w:rPr>
          <w:rFonts w:ascii="Arial" w:hAnsi="Arial" w:cs="Arial"/>
          <w:shd w:val="clear" w:color="auto" w:fill="FFFFFF"/>
        </w:rPr>
        <w:t>21</w:t>
      </w:r>
      <w:r w:rsidRPr="001137DF">
        <w:rPr>
          <w:rFonts w:ascii="Arial" w:hAnsi="Arial" w:cs="Arial"/>
          <w:shd w:val="clear" w:color="auto" w:fill="FFFFFF"/>
        </w:rPr>
        <w:t xml:space="preserve"> del </w:t>
      </w:r>
      <w:r w:rsidR="00BA0989" w:rsidRPr="001137DF">
        <w:rPr>
          <w:rFonts w:ascii="Arial" w:hAnsi="Arial" w:cs="Arial"/>
          <w:shd w:val="clear" w:color="auto" w:fill="FFFFFF"/>
        </w:rPr>
        <w:t>14</w:t>
      </w:r>
      <w:r w:rsidRPr="001137DF">
        <w:rPr>
          <w:rFonts w:ascii="Arial" w:hAnsi="Arial" w:cs="Arial"/>
          <w:shd w:val="clear" w:color="auto" w:fill="FFFFFF"/>
        </w:rPr>
        <w:t xml:space="preserve">/3/2017, inserendo organicamente nello stesso, il programma della trasparenza e dell’integrità ( sezione SECONDA) in attuazione delle Linee Guida ANAC approvate con la deliberazione sopra citata n.1310/2016; </w:t>
      </w:r>
    </w:p>
    <w:p w:rsidR="00B56872" w:rsidRPr="001137DF" w:rsidRDefault="00B56872" w:rsidP="001137D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Recentemente, inoltre, l’ANAC ha approvato  altri importanti atti tra i quali la deliberazione n.1134 del 8.11.2017</w:t>
      </w:r>
      <w:r w:rsidR="005945F0" w:rsidRPr="001137DF">
        <w:rPr>
          <w:rFonts w:ascii="Arial" w:hAnsi="Arial" w:cs="Arial"/>
          <w:shd w:val="clear" w:color="auto" w:fill="FFFFFF"/>
        </w:rPr>
        <w:t>,</w:t>
      </w:r>
      <w:r w:rsidRPr="001137DF">
        <w:rPr>
          <w:rFonts w:ascii="Arial" w:hAnsi="Arial" w:cs="Arial"/>
          <w:shd w:val="clear" w:color="auto" w:fill="FFFFFF"/>
        </w:rPr>
        <w:t xml:space="preserve"> contenente le</w:t>
      </w:r>
      <w:r w:rsidRPr="001137DF">
        <w:rPr>
          <w:rFonts w:ascii="Arial" w:hAnsi="Arial" w:cs="Arial"/>
        </w:rPr>
        <w:t xml:space="preserve"> “Nuove   linee guida per l’attuazione della normativa in materia di prevenzione   della corruzione e trasparenza da parte delle società e degli enti di   diritto privato   controllati e partecipati dalle pubbliche amministrazioni e degli enti   pubblici economici”</w:t>
      </w:r>
      <w:r w:rsidRPr="001137DF">
        <w:rPr>
          <w:rFonts w:ascii="Arial" w:hAnsi="Arial" w:cs="Arial"/>
          <w:shd w:val="clear" w:color="auto" w:fill="FFFFFF"/>
        </w:rPr>
        <w:t xml:space="preserve"> e la deliberazione n. 1208 del 22.11.2017</w:t>
      </w:r>
      <w:r w:rsidR="005945F0" w:rsidRPr="001137DF">
        <w:rPr>
          <w:rFonts w:ascii="Arial" w:hAnsi="Arial" w:cs="Arial"/>
          <w:shd w:val="clear" w:color="auto" w:fill="FFFFFF"/>
        </w:rPr>
        <w:t xml:space="preserve"> contenente</w:t>
      </w:r>
      <w:r w:rsidRPr="001137DF">
        <w:rPr>
          <w:rFonts w:ascii="Arial" w:hAnsi="Arial" w:cs="Arial"/>
          <w:shd w:val="clear" w:color="auto" w:fill="FFFFFF"/>
        </w:rPr>
        <w:t xml:space="preserve"> </w:t>
      </w:r>
      <w:r w:rsidR="005945F0" w:rsidRPr="001137DF">
        <w:rPr>
          <w:rFonts w:ascii="Arial" w:hAnsi="Arial" w:cs="Arial"/>
          <w:shd w:val="clear" w:color="auto" w:fill="FFFFFF"/>
        </w:rPr>
        <w:t>“</w:t>
      </w:r>
      <w:r w:rsidRPr="001137DF">
        <w:rPr>
          <w:rFonts w:ascii="Arial" w:hAnsi="Arial" w:cs="Arial"/>
          <w:shd w:val="clear" w:color="auto" w:fill="FFFFFF"/>
        </w:rPr>
        <w:t>l’Aggiornamento 2017 al Piano Nazionale Anticorruzione</w:t>
      </w:r>
      <w:r w:rsidR="005945F0" w:rsidRPr="001137DF">
        <w:rPr>
          <w:rFonts w:ascii="Arial" w:hAnsi="Arial" w:cs="Arial"/>
          <w:shd w:val="clear" w:color="auto" w:fill="FFFFFF"/>
        </w:rPr>
        <w:t>”</w:t>
      </w:r>
      <w:r w:rsidRPr="001137DF">
        <w:rPr>
          <w:rFonts w:ascii="Arial" w:hAnsi="Arial" w:cs="Arial"/>
          <w:shd w:val="clear" w:color="auto" w:fill="FFFFFF"/>
        </w:rPr>
        <w:t xml:space="preserve">.  </w:t>
      </w:r>
    </w:p>
    <w:p w:rsidR="007B1931" w:rsidRPr="001137DF" w:rsidRDefault="00B56872" w:rsidP="001137DF">
      <w:pPr>
        <w:widowControl/>
        <w:suppressAutoHyphens w:val="0"/>
        <w:autoSpaceDE w:val="0"/>
        <w:autoSpaceDN w:val="0"/>
        <w:adjustRightInd w:val="0"/>
        <w:spacing w:before="100" w:beforeAutospacing="1" w:after="100" w:afterAutospacing="1"/>
        <w:jc w:val="both"/>
        <w:rPr>
          <w:rFonts w:ascii="Arial" w:hAnsi="Arial" w:cs="Arial"/>
          <w:shd w:val="clear" w:color="auto" w:fill="FFFFFF"/>
        </w:rPr>
      </w:pPr>
      <w:r w:rsidRPr="001137DF">
        <w:rPr>
          <w:rFonts w:ascii="Arial" w:hAnsi="Arial" w:cs="Arial"/>
          <w:bCs/>
          <w:color w:val="auto"/>
          <w:lang w:bidi="ar-SA"/>
        </w:rPr>
        <w:t xml:space="preserve"> </w:t>
      </w:r>
      <w:r w:rsidR="007B1931" w:rsidRPr="001137DF">
        <w:rPr>
          <w:rFonts w:ascii="Arial" w:hAnsi="Arial" w:cs="Arial"/>
          <w:b/>
          <w:shd w:val="clear" w:color="auto" w:fill="FFFFFF"/>
        </w:rPr>
        <w:t>PRECISAZIONI METODOLOGICHE</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Tutto ciò premesso l’aggiornamento del piano relativo all’anno 201</w:t>
      </w:r>
      <w:r w:rsidR="004A2A8C" w:rsidRPr="001137DF">
        <w:rPr>
          <w:rFonts w:ascii="Arial" w:hAnsi="Arial" w:cs="Arial"/>
          <w:shd w:val="clear" w:color="auto" w:fill="FFFFFF"/>
        </w:rPr>
        <w:t>8</w:t>
      </w:r>
      <w:r w:rsidRPr="001137DF">
        <w:rPr>
          <w:rFonts w:ascii="Arial" w:hAnsi="Arial" w:cs="Arial"/>
          <w:shd w:val="clear" w:color="auto" w:fill="FFFFFF"/>
        </w:rPr>
        <w:t xml:space="preserve"> e al triennio 201</w:t>
      </w:r>
      <w:r w:rsidR="004A2A8C" w:rsidRPr="001137DF">
        <w:rPr>
          <w:rFonts w:ascii="Arial" w:hAnsi="Arial" w:cs="Arial"/>
          <w:shd w:val="clear" w:color="auto" w:fill="FFFFFF"/>
        </w:rPr>
        <w:t>8/2020</w:t>
      </w:r>
      <w:r w:rsidRPr="001137DF">
        <w:rPr>
          <w:rFonts w:ascii="Arial" w:hAnsi="Arial" w:cs="Arial"/>
          <w:shd w:val="clear" w:color="auto" w:fill="FFFFFF"/>
        </w:rPr>
        <w:t xml:space="preserve"> è stato effettuato  tenendo  presente che:</w:t>
      </w:r>
    </w:p>
    <w:p w:rsidR="007B1931" w:rsidRPr="001137DF" w:rsidRDefault="007B1931" w:rsidP="001137DF">
      <w:pPr>
        <w:numPr>
          <w:ilvl w:val="0"/>
          <w:numId w:val="5"/>
        </w:numPr>
        <w:spacing w:before="100" w:beforeAutospacing="1" w:after="100" w:afterAutospacing="1"/>
        <w:ind w:left="426"/>
        <w:jc w:val="both"/>
        <w:rPr>
          <w:rFonts w:ascii="Arial" w:hAnsi="Arial" w:cs="Arial"/>
          <w:shd w:val="clear" w:color="auto" w:fill="FFFFFF"/>
        </w:rPr>
      </w:pPr>
      <w:r w:rsidRPr="001137DF">
        <w:rPr>
          <w:rFonts w:ascii="Arial" w:hAnsi="Arial" w:cs="Arial"/>
          <w:shd w:val="clear" w:color="auto" w:fill="FFFFFF"/>
        </w:rPr>
        <w:t xml:space="preserve">il programma della trasparenza e dell’integrità costituisce una sezione (la SECONDA) del piano in esame che ora comprende anche la Trasparenza, d’ora in poi denominato PTPCT;  </w:t>
      </w:r>
    </w:p>
    <w:p w:rsidR="007B1931" w:rsidRPr="001137DF" w:rsidRDefault="007B1931" w:rsidP="001137DF">
      <w:pPr>
        <w:numPr>
          <w:ilvl w:val="0"/>
          <w:numId w:val="5"/>
        </w:numPr>
        <w:spacing w:before="100" w:beforeAutospacing="1" w:after="100" w:afterAutospacing="1"/>
        <w:ind w:left="426"/>
        <w:jc w:val="both"/>
        <w:rPr>
          <w:rFonts w:ascii="Arial" w:hAnsi="Arial" w:cs="Arial"/>
          <w:shd w:val="clear" w:color="auto" w:fill="FFFFFF"/>
        </w:rPr>
      </w:pPr>
      <w:r w:rsidRPr="001137DF">
        <w:rPr>
          <w:rFonts w:ascii="Arial" w:hAnsi="Arial" w:cs="Arial"/>
          <w:shd w:val="clear" w:color="auto" w:fill="FFFFFF"/>
        </w:rPr>
        <w:t xml:space="preserve">in attuazione delle Linee Guida </w:t>
      </w:r>
      <w:proofErr w:type="spellStart"/>
      <w:r w:rsidRPr="001137DF">
        <w:rPr>
          <w:rFonts w:ascii="Arial" w:hAnsi="Arial" w:cs="Arial"/>
          <w:shd w:val="clear" w:color="auto" w:fill="FFFFFF"/>
        </w:rPr>
        <w:t>Anac</w:t>
      </w:r>
      <w:proofErr w:type="spellEnd"/>
      <w:r w:rsidRPr="001137DF">
        <w:rPr>
          <w:rFonts w:ascii="Arial" w:hAnsi="Arial" w:cs="Arial"/>
          <w:shd w:val="clear" w:color="auto" w:fill="FFFFFF"/>
        </w:rPr>
        <w:t xml:space="preserve"> approvate con deliberazione n.1310/2016, la Trasparenza comporta la necessità di adeguare l’organizzazione al fine di garantire all’interno dell’Ente l’individuazione, l’elaborazione, la trasmissione e la pubblicazione dei dati. Ciò comporta uno sforzo urgente e prolungato formativo ed informativo di tutti i dipendenti con diverso grado di partecipazione, in base al ruolo ricoperto, se non si vuole vanificare un istituto fondamentale per garantire una buona amministrazione.</w:t>
      </w:r>
    </w:p>
    <w:p w:rsidR="007B1931" w:rsidRPr="001137DF" w:rsidRDefault="007B1931" w:rsidP="001137DF">
      <w:pPr>
        <w:numPr>
          <w:ilvl w:val="0"/>
          <w:numId w:val="5"/>
        </w:numPr>
        <w:spacing w:before="100" w:beforeAutospacing="1" w:after="100" w:afterAutospacing="1"/>
        <w:ind w:left="426"/>
        <w:jc w:val="both"/>
        <w:rPr>
          <w:rFonts w:ascii="Arial" w:hAnsi="Arial" w:cs="Arial"/>
        </w:rPr>
      </w:pPr>
      <w:r w:rsidRPr="001137DF">
        <w:rPr>
          <w:rFonts w:ascii="Arial" w:hAnsi="Arial" w:cs="Arial"/>
          <w:shd w:val="clear" w:color="auto" w:fill="FFFFFF"/>
        </w:rPr>
        <w:t>stante la fisiologica carenza di personale, le modifiche organizzative intervenute recentemente per</w:t>
      </w:r>
      <w:r w:rsidRPr="001137DF">
        <w:rPr>
          <w:rFonts w:ascii="Arial" w:hAnsi="Arial" w:cs="Arial"/>
          <w:color w:val="FF0000"/>
          <w:shd w:val="clear" w:color="auto" w:fill="FFFFFF"/>
        </w:rPr>
        <w:t xml:space="preserve"> </w:t>
      </w:r>
      <w:r w:rsidRPr="001137DF">
        <w:rPr>
          <w:rFonts w:ascii="Arial" w:hAnsi="Arial" w:cs="Arial"/>
          <w:shd w:val="clear" w:color="auto" w:fill="FFFFFF"/>
        </w:rPr>
        <w:t xml:space="preserve">trasferimento di funzioni e di personale all’Unione, la necessità di  coordinare il piano anticorruzione del Comune con quello dell’Unione e degli altri Enti che svolgono funzioni comunali ed infine le particolare condizioni di difficoltà organizzativa, </w:t>
      </w:r>
      <w:r w:rsidR="00720A64" w:rsidRPr="001137DF">
        <w:rPr>
          <w:rFonts w:ascii="Arial" w:hAnsi="Arial" w:cs="Arial"/>
          <w:shd w:val="clear" w:color="auto" w:fill="FFFFFF"/>
        </w:rPr>
        <w:t xml:space="preserve">non è stato possibile effettuare fino ad ora la </w:t>
      </w:r>
      <w:r w:rsidRPr="001137DF">
        <w:rPr>
          <w:rFonts w:ascii="Arial" w:hAnsi="Arial" w:cs="Arial"/>
          <w:shd w:val="clear" w:color="auto" w:fill="FFFFFF"/>
        </w:rPr>
        <w:t>mappatura dei processi</w:t>
      </w:r>
      <w:r w:rsidR="00720A64" w:rsidRPr="001137DF">
        <w:rPr>
          <w:rFonts w:ascii="Arial" w:hAnsi="Arial" w:cs="Arial"/>
          <w:shd w:val="clear" w:color="auto" w:fill="FFFFFF"/>
        </w:rPr>
        <w:t xml:space="preserve"> che in base al piano dello scorso anno deve essere effettuata entro il 31.12.2018;</w:t>
      </w:r>
    </w:p>
    <w:p w:rsidR="007B1931" w:rsidRPr="001137DF" w:rsidRDefault="009E7BC6" w:rsidP="001137DF">
      <w:pPr>
        <w:numPr>
          <w:ilvl w:val="0"/>
          <w:numId w:val="5"/>
        </w:numPr>
        <w:spacing w:before="100" w:beforeAutospacing="1" w:after="100" w:afterAutospacing="1"/>
        <w:ind w:left="426"/>
        <w:jc w:val="both"/>
        <w:rPr>
          <w:rFonts w:ascii="Arial" w:hAnsi="Arial" w:cs="Arial"/>
          <w:shd w:val="clear" w:color="auto" w:fill="FFFFFF"/>
        </w:rPr>
      </w:pPr>
      <w:r w:rsidRPr="001137DF">
        <w:rPr>
          <w:rFonts w:ascii="Arial" w:hAnsi="Arial" w:cs="Arial"/>
          <w:shd w:val="clear" w:color="auto" w:fill="FFFFFF"/>
        </w:rPr>
        <w:t>Guastalla</w:t>
      </w:r>
      <w:r w:rsidR="007B1931" w:rsidRPr="001137DF">
        <w:rPr>
          <w:rFonts w:ascii="Arial" w:hAnsi="Arial" w:cs="Arial"/>
          <w:shd w:val="clear" w:color="auto" w:fill="FFFFFF"/>
        </w:rPr>
        <w:t xml:space="preserve">, con </w:t>
      </w:r>
      <w:r w:rsidR="005D7BDA" w:rsidRPr="001137DF">
        <w:rPr>
          <w:rFonts w:ascii="Arial" w:hAnsi="Arial" w:cs="Arial"/>
          <w:shd w:val="clear" w:color="auto" w:fill="FFFFFF"/>
        </w:rPr>
        <w:t xml:space="preserve"> </w:t>
      </w:r>
      <w:r w:rsidR="004F3712" w:rsidRPr="001137DF">
        <w:rPr>
          <w:rFonts w:ascii="Arial" w:hAnsi="Arial" w:cs="Arial"/>
          <w:shd w:val="clear" w:color="auto" w:fill="FFFFFF"/>
        </w:rPr>
        <w:t>55</w:t>
      </w:r>
      <w:r w:rsidR="00687842">
        <w:rPr>
          <w:rFonts w:ascii="Arial" w:hAnsi="Arial" w:cs="Arial"/>
          <w:shd w:val="clear" w:color="auto" w:fill="FFFFFF"/>
        </w:rPr>
        <w:t xml:space="preserve"> </w:t>
      </w:r>
      <w:r w:rsidR="007B1931" w:rsidRPr="001137DF">
        <w:rPr>
          <w:rFonts w:ascii="Arial" w:hAnsi="Arial" w:cs="Arial"/>
          <w:shd w:val="clear" w:color="auto" w:fill="FFFFFF"/>
        </w:rPr>
        <w:t>dipendenti</w:t>
      </w:r>
      <w:r w:rsidR="00494F81" w:rsidRPr="001137DF">
        <w:rPr>
          <w:rFonts w:ascii="Arial" w:hAnsi="Arial" w:cs="Arial"/>
          <w:shd w:val="clear" w:color="auto" w:fill="FFFFFF"/>
        </w:rPr>
        <w:t xml:space="preserve"> alla data odierna</w:t>
      </w:r>
      <w:r w:rsidR="007B1931" w:rsidRPr="001137DF">
        <w:rPr>
          <w:rFonts w:ascii="Arial" w:hAnsi="Arial" w:cs="Arial"/>
          <w:shd w:val="clear" w:color="auto" w:fill="FFFFFF"/>
        </w:rPr>
        <w:t xml:space="preserve"> è un Comune di </w:t>
      </w:r>
      <w:r w:rsidR="00687842">
        <w:rPr>
          <w:rFonts w:ascii="Arial" w:hAnsi="Arial" w:cs="Arial"/>
          <w:shd w:val="clear" w:color="auto" w:fill="FFFFFF"/>
        </w:rPr>
        <w:t>piccole</w:t>
      </w:r>
      <w:r w:rsidR="005D7BDA" w:rsidRPr="001137DF">
        <w:rPr>
          <w:rFonts w:ascii="Arial" w:hAnsi="Arial" w:cs="Arial"/>
          <w:shd w:val="clear" w:color="auto" w:fill="FFFFFF"/>
        </w:rPr>
        <w:t xml:space="preserve"> </w:t>
      </w:r>
      <w:r w:rsidR="007B1931" w:rsidRPr="001137DF">
        <w:rPr>
          <w:rFonts w:ascii="Arial" w:hAnsi="Arial" w:cs="Arial"/>
          <w:shd w:val="clear" w:color="auto" w:fill="FFFFFF"/>
        </w:rPr>
        <w:t>dimensioni. Ai fini degli adempimenti di cui si discute (</w:t>
      </w:r>
      <w:proofErr w:type="spellStart"/>
      <w:r w:rsidR="007B1931" w:rsidRPr="001137DF">
        <w:rPr>
          <w:rFonts w:ascii="Arial" w:hAnsi="Arial" w:cs="Arial"/>
          <w:shd w:val="clear" w:color="auto" w:fill="FFFFFF"/>
        </w:rPr>
        <w:t>rif.</w:t>
      </w:r>
      <w:proofErr w:type="spellEnd"/>
      <w:r w:rsidR="007B1931" w:rsidRPr="001137DF">
        <w:rPr>
          <w:rFonts w:ascii="Arial" w:hAnsi="Arial" w:cs="Arial"/>
          <w:shd w:val="clear" w:color="auto" w:fill="FFFFFF"/>
        </w:rPr>
        <w:t xml:space="preserve"> “Rapporto sullo stato di attuazione e la qualità dei piani di prevenzione della corruzione nelle amministrazioni pubbliche 2015/2017” del 16.12.2015</w:t>
      </w:r>
      <w:r w:rsidR="007B1931" w:rsidRPr="001137DF">
        <w:rPr>
          <w:rFonts w:ascii="Arial" w:hAnsi="Arial" w:cs="Arial"/>
          <w:b/>
          <w:shd w:val="clear" w:color="auto" w:fill="FFFFFF"/>
        </w:rPr>
        <w:t>)</w:t>
      </w:r>
      <w:r w:rsidR="007B1931" w:rsidRPr="001137DF">
        <w:rPr>
          <w:rFonts w:ascii="Arial" w:hAnsi="Arial" w:cs="Arial"/>
          <w:shd w:val="clear" w:color="auto" w:fill="FFFFFF"/>
        </w:rPr>
        <w:t xml:space="preserve"> si evidenzia, tra l'altro, come in quasi tutte le fattispecie dei piani delle pubbliche amministrazioni analizzati, gli enti territoriali di piccole dimensioni (considerando tali gli enti </w:t>
      </w:r>
      <w:r w:rsidR="004F3712" w:rsidRPr="001137DF">
        <w:rPr>
          <w:rFonts w:ascii="Arial" w:hAnsi="Arial" w:cs="Arial"/>
          <w:shd w:val="clear" w:color="auto" w:fill="FFFFFF"/>
        </w:rPr>
        <w:t>sui</w:t>
      </w:r>
      <w:r w:rsidR="007B1931" w:rsidRPr="001137DF">
        <w:rPr>
          <w:rFonts w:ascii="Arial" w:hAnsi="Arial" w:cs="Arial"/>
          <w:shd w:val="clear" w:color="auto" w:fill="FFFFFF"/>
        </w:rPr>
        <w:t xml:space="preserve"> 50 dipendenti) sono quelli che presentano maggiori criticità;  </w:t>
      </w:r>
    </w:p>
    <w:p w:rsidR="007B1931" w:rsidRPr="001137DF" w:rsidRDefault="007B1931" w:rsidP="001137DF">
      <w:pPr>
        <w:numPr>
          <w:ilvl w:val="0"/>
          <w:numId w:val="5"/>
        </w:numPr>
        <w:spacing w:before="100" w:beforeAutospacing="1" w:after="100" w:afterAutospacing="1"/>
        <w:ind w:left="426"/>
        <w:jc w:val="both"/>
        <w:rPr>
          <w:rFonts w:ascii="Arial" w:hAnsi="Arial" w:cs="Arial"/>
          <w:shd w:val="clear" w:color="auto" w:fill="FFFFFF"/>
        </w:rPr>
      </w:pPr>
      <w:r w:rsidRPr="001137DF">
        <w:rPr>
          <w:rFonts w:ascii="Arial" w:hAnsi="Arial" w:cs="Arial"/>
          <w:shd w:val="clear" w:color="auto" w:fill="FFFFFF"/>
        </w:rPr>
        <w:t xml:space="preserve">I servizi e le attività affidate all’esterno sono numerose e rilevanti sia dal punto di vista dell’incidenza economica sul bilancio comunale che per impatto sociale; </w:t>
      </w:r>
    </w:p>
    <w:p w:rsidR="007B1931" w:rsidRPr="001137DF" w:rsidRDefault="007B1931" w:rsidP="001137DF">
      <w:pPr>
        <w:numPr>
          <w:ilvl w:val="0"/>
          <w:numId w:val="5"/>
        </w:numPr>
        <w:spacing w:before="100" w:beforeAutospacing="1" w:after="100" w:afterAutospacing="1"/>
        <w:ind w:left="426"/>
        <w:jc w:val="both"/>
        <w:rPr>
          <w:rFonts w:ascii="Arial" w:hAnsi="Arial" w:cs="Arial"/>
          <w:shd w:val="clear" w:color="auto" w:fill="FFFFFF"/>
        </w:rPr>
      </w:pPr>
      <w:r w:rsidRPr="001137DF">
        <w:rPr>
          <w:rFonts w:ascii="Arial" w:hAnsi="Arial" w:cs="Arial"/>
          <w:shd w:val="clear" w:color="auto" w:fill="FFFFFF"/>
        </w:rPr>
        <w:t xml:space="preserve">s’intende proseguire sulla strada del coinvolgimento degli amministratori e del maggior numero di </w:t>
      </w:r>
      <w:r w:rsidRPr="001137DF">
        <w:rPr>
          <w:rFonts w:ascii="Arial" w:hAnsi="Arial" w:cs="Arial"/>
          <w:shd w:val="clear" w:color="auto" w:fill="FFFFFF"/>
        </w:rPr>
        <w:lastRenderedPageBreak/>
        <w:t xml:space="preserve">personale in servizio (ivi compresi eventuali collaboratori a tempo determinato o i collaboratori esterni) per ottenere una buona qualità del PTPCT e delle efficaci misure di contrasto della corruzione e più in generale una amministrazione imparziale, efficace e trasparente; </w:t>
      </w:r>
    </w:p>
    <w:p w:rsidR="007B1931" w:rsidRPr="001137DF" w:rsidRDefault="007B1931" w:rsidP="001137DF">
      <w:pPr>
        <w:numPr>
          <w:ilvl w:val="0"/>
          <w:numId w:val="5"/>
        </w:numPr>
        <w:spacing w:before="100" w:beforeAutospacing="1" w:after="100" w:afterAutospacing="1"/>
        <w:ind w:left="426"/>
        <w:jc w:val="both"/>
        <w:rPr>
          <w:rFonts w:ascii="Arial" w:hAnsi="Arial" w:cs="Arial"/>
          <w:shd w:val="clear" w:color="auto" w:fill="FFFFFF"/>
        </w:rPr>
      </w:pPr>
      <w:r w:rsidRPr="001137DF">
        <w:rPr>
          <w:rFonts w:ascii="Arial" w:hAnsi="Arial" w:cs="Arial"/>
          <w:shd w:val="clear" w:color="auto" w:fill="FFFFFF"/>
        </w:rPr>
        <w:t xml:space="preserve">costruire  delle relazioni efficaci con gli Enti ai quali sono state affidate le funzioni e le attività comunali e nel contempo effettuare i controlli di legge, in materia di prevenzione della corruzione; </w:t>
      </w:r>
    </w:p>
    <w:p w:rsidR="00B87854" w:rsidRPr="001137DF" w:rsidRDefault="002B6FC4" w:rsidP="001137DF">
      <w:pPr>
        <w:numPr>
          <w:ilvl w:val="0"/>
          <w:numId w:val="5"/>
        </w:numPr>
        <w:spacing w:before="100" w:beforeAutospacing="1" w:after="100" w:afterAutospacing="1"/>
        <w:ind w:left="426"/>
        <w:jc w:val="both"/>
        <w:rPr>
          <w:rFonts w:ascii="Arial" w:hAnsi="Arial" w:cs="Arial"/>
          <w:shd w:val="clear" w:color="auto" w:fill="FFFFFF"/>
        </w:rPr>
      </w:pPr>
      <w:r w:rsidRPr="001137DF">
        <w:rPr>
          <w:rFonts w:ascii="Arial" w:hAnsi="Arial" w:cs="Arial"/>
          <w:shd w:val="clear" w:color="auto" w:fill="FFFFFF"/>
        </w:rPr>
        <w:t xml:space="preserve">con tale intento </w:t>
      </w:r>
      <w:r w:rsidR="00B87854" w:rsidRPr="001137DF">
        <w:rPr>
          <w:rFonts w:ascii="Arial" w:hAnsi="Arial" w:cs="Arial"/>
          <w:shd w:val="clear" w:color="auto" w:fill="FFFFFF"/>
        </w:rPr>
        <w:t>in data</w:t>
      </w:r>
      <w:r w:rsidR="00A955AF" w:rsidRPr="001137DF">
        <w:rPr>
          <w:rFonts w:ascii="Arial" w:hAnsi="Arial" w:cs="Arial"/>
          <w:shd w:val="clear" w:color="auto" w:fill="FFFFFF"/>
        </w:rPr>
        <w:t xml:space="preserve"> </w:t>
      </w:r>
      <w:r w:rsidR="00B87854" w:rsidRPr="001137DF">
        <w:rPr>
          <w:rFonts w:ascii="Arial" w:hAnsi="Arial" w:cs="Arial"/>
          <w:shd w:val="clear" w:color="auto" w:fill="FFFFFF"/>
        </w:rPr>
        <w:t xml:space="preserve">16.10.2017, in occasione dell’incontro con l’OIV dei segretari comunali ed altri funzionari  degli otto comuni dell’Unione e della stessa Unione, </w:t>
      </w:r>
      <w:r w:rsidR="00A955AF" w:rsidRPr="001137DF">
        <w:rPr>
          <w:rFonts w:ascii="Arial" w:hAnsi="Arial" w:cs="Arial"/>
          <w:shd w:val="clear" w:color="auto" w:fill="FFFFFF"/>
        </w:rPr>
        <w:t>si è concordato</w:t>
      </w:r>
      <w:r w:rsidR="00B87854" w:rsidRPr="001137DF">
        <w:rPr>
          <w:rFonts w:ascii="Arial" w:hAnsi="Arial" w:cs="Arial"/>
          <w:shd w:val="clear" w:color="auto" w:fill="FFFFFF"/>
        </w:rPr>
        <w:t xml:space="preserve"> di acquistare lo stesso programma informatico per effettuare la mappatura dei processi, al fine di avere uno strumento</w:t>
      </w:r>
      <w:r w:rsidRPr="001137DF">
        <w:rPr>
          <w:rFonts w:ascii="Arial" w:hAnsi="Arial" w:cs="Arial"/>
          <w:shd w:val="clear" w:color="auto" w:fill="FFFFFF"/>
        </w:rPr>
        <w:t xml:space="preserve"> che</w:t>
      </w:r>
      <w:r w:rsidR="00B87854" w:rsidRPr="001137DF">
        <w:rPr>
          <w:rFonts w:ascii="Arial" w:hAnsi="Arial" w:cs="Arial"/>
          <w:shd w:val="clear" w:color="auto" w:fill="FFFFFF"/>
        </w:rPr>
        <w:t xml:space="preserve"> </w:t>
      </w:r>
      <w:r w:rsidR="00A955AF" w:rsidRPr="001137DF">
        <w:rPr>
          <w:rFonts w:ascii="Arial" w:hAnsi="Arial" w:cs="Arial"/>
          <w:shd w:val="clear" w:color="auto" w:fill="FFFFFF"/>
        </w:rPr>
        <w:t>consenta</w:t>
      </w:r>
      <w:r w:rsidR="00B87854" w:rsidRPr="001137DF">
        <w:rPr>
          <w:rFonts w:ascii="Arial" w:hAnsi="Arial" w:cs="Arial"/>
          <w:shd w:val="clear" w:color="auto" w:fill="FFFFFF"/>
        </w:rPr>
        <w:t xml:space="preserve"> agli enti di dialogare tra loro ed</w:t>
      </w:r>
      <w:r w:rsidR="00A955AF" w:rsidRPr="001137DF">
        <w:rPr>
          <w:rFonts w:ascii="Arial" w:hAnsi="Arial" w:cs="Arial"/>
          <w:shd w:val="clear" w:color="auto" w:fill="FFFFFF"/>
        </w:rPr>
        <w:t>,</w:t>
      </w:r>
      <w:r w:rsidR="00B87854" w:rsidRPr="001137DF">
        <w:rPr>
          <w:rFonts w:ascii="Arial" w:hAnsi="Arial" w:cs="Arial"/>
          <w:shd w:val="clear" w:color="auto" w:fill="FFFFFF"/>
        </w:rPr>
        <w:t xml:space="preserve"> all’occorrenza</w:t>
      </w:r>
      <w:r w:rsidR="00A955AF" w:rsidRPr="001137DF">
        <w:rPr>
          <w:rFonts w:ascii="Arial" w:hAnsi="Arial" w:cs="Arial"/>
          <w:shd w:val="clear" w:color="auto" w:fill="FFFFFF"/>
        </w:rPr>
        <w:t>,</w:t>
      </w:r>
      <w:r w:rsidR="00B87854" w:rsidRPr="001137DF">
        <w:rPr>
          <w:rFonts w:ascii="Arial" w:hAnsi="Arial" w:cs="Arial"/>
          <w:shd w:val="clear" w:color="auto" w:fill="FFFFFF"/>
        </w:rPr>
        <w:t xml:space="preserve">  completare</w:t>
      </w:r>
      <w:r w:rsidR="00A955AF" w:rsidRPr="001137DF">
        <w:rPr>
          <w:rFonts w:ascii="Arial" w:hAnsi="Arial" w:cs="Arial"/>
          <w:shd w:val="clear" w:color="auto" w:fill="FFFFFF"/>
        </w:rPr>
        <w:t xml:space="preserve"> la mappature delle attività svolte parzialmente dai diversi enti,  in modo omogeneo e coordinato;</w:t>
      </w:r>
      <w:r w:rsidR="00B87854" w:rsidRPr="001137DF">
        <w:rPr>
          <w:rFonts w:ascii="Arial" w:hAnsi="Arial" w:cs="Arial"/>
          <w:shd w:val="clear" w:color="auto" w:fill="FFFFFF"/>
        </w:rPr>
        <w:t xml:space="preserve"> </w:t>
      </w:r>
    </w:p>
    <w:p w:rsidR="00BD35F1" w:rsidRPr="001137DF" w:rsidRDefault="00BD35F1" w:rsidP="001137DF">
      <w:pPr>
        <w:numPr>
          <w:ilvl w:val="0"/>
          <w:numId w:val="5"/>
        </w:numPr>
        <w:spacing w:before="100" w:beforeAutospacing="1" w:after="100" w:afterAutospacing="1"/>
        <w:ind w:left="426"/>
        <w:jc w:val="both"/>
        <w:rPr>
          <w:rFonts w:ascii="Arial" w:hAnsi="Arial" w:cs="Arial"/>
          <w:shd w:val="clear" w:color="auto" w:fill="FFFFFF"/>
        </w:rPr>
      </w:pPr>
      <w:r w:rsidRPr="001137DF">
        <w:rPr>
          <w:rFonts w:ascii="Arial" w:hAnsi="Arial" w:cs="Arial"/>
          <w:shd w:val="clear" w:color="auto" w:fill="FFFFFF"/>
        </w:rPr>
        <w:t>In attuazione delle indicazioni contenute nelle linee guida dell’ANAC approvate con la citata deliberazione n.1134 del 8.11.2017, è stata prevista una nuova sezione (la terza) dedicata al</w:t>
      </w:r>
      <w:r w:rsidRPr="001137DF">
        <w:rPr>
          <w:rFonts w:ascii="Arial" w:hAnsi="Arial" w:cs="Arial"/>
        </w:rPr>
        <w:t>l’attuazione della normativa in materia di prevenzione   della corruzione e trasparenza da parte delle società e degli enti di   diritto privato   controllati e partecipati</w:t>
      </w:r>
      <w:r w:rsidR="000765DC" w:rsidRPr="001137DF">
        <w:rPr>
          <w:rFonts w:ascii="Arial" w:hAnsi="Arial" w:cs="Arial"/>
        </w:rPr>
        <w:t xml:space="preserve"> dal comune</w:t>
      </w:r>
      <w:r w:rsidRPr="001137DF">
        <w:rPr>
          <w:rFonts w:ascii="Arial" w:hAnsi="Arial" w:cs="Arial"/>
        </w:rPr>
        <w:t>;</w:t>
      </w:r>
    </w:p>
    <w:p w:rsidR="007B1931" w:rsidRPr="001137DF" w:rsidRDefault="007B1931" w:rsidP="001137DF">
      <w:pPr>
        <w:numPr>
          <w:ilvl w:val="0"/>
          <w:numId w:val="5"/>
        </w:numPr>
        <w:spacing w:before="100" w:beforeAutospacing="1" w:after="100" w:afterAutospacing="1"/>
        <w:ind w:left="426"/>
        <w:jc w:val="both"/>
        <w:rPr>
          <w:rFonts w:ascii="Arial" w:hAnsi="Arial" w:cs="Arial"/>
          <w:shd w:val="clear" w:color="auto" w:fill="FFFFFF"/>
        </w:rPr>
      </w:pPr>
      <w:r w:rsidRPr="001137DF">
        <w:rPr>
          <w:rFonts w:ascii="Arial" w:hAnsi="Arial" w:cs="Arial"/>
          <w:shd w:val="clear" w:color="auto" w:fill="FFFFFF"/>
        </w:rPr>
        <w:t>il presente aggiornamento ha anche l’obiettivo di semplificare - in termini di sinteticità e chiarezza - il piano nella su</w:t>
      </w:r>
      <w:r w:rsidR="002B6FC4" w:rsidRPr="001137DF">
        <w:rPr>
          <w:rFonts w:ascii="Arial" w:hAnsi="Arial" w:cs="Arial"/>
          <w:shd w:val="clear" w:color="auto" w:fill="FFFFFF"/>
        </w:rPr>
        <w:t>a consultazione ed applicazione;</w:t>
      </w:r>
      <w:r w:rsidRPr="001137DF">
        <w:rPr>
          <w:rFonts w:ascii="Arial" w:hAnsi="Arial" w:cs="Arial"/>
          <w:shd w:val="clear" w:color="auto" w:fill="FFFFFF"/>
        </w:rPr>
        <w:t xml:space="preserve">  non verranno, quindi, riportate le disposizioni ripetitive di norme di leggi dei provvedimenti ANAC e dai piani comunali precedenti, se non nella misura minima indispensabile per rendere chiaro e completo quanto si vuole dire.</w:t>
      </w:r>
    </w:p>
    <w:p w:rsidR="007B1931" w:rsidRPr="001137DF" w:rsidRDefault="007B1931" w:rsidP="001137DF">
      <w:pPr>
        <w:pStyle w:val="Paragrafoelenco"/>
        <w:numPr>
          <w:ilvl w:val="0"/>
          <w:numId w:val="18"/>
        </w:numPr>
        <w:spacing w:before="100" w:beforeAutospacing="1" w:after="100" w:afterAutospacing="1"/>
        <w:ind w:left="284" w:right="186" w:hanging="284"/>
        <w:rPr>
          <w:rFonts w:ascii="Arial" w:hAnsi="Arial" w:cs="Arial"/>
          <w:szCs w:val="24"/>
          <w:shd w:val="clear" w:color="auto" w:fill="FFFFFF"/>
        </w:rPr>
      </w:pPr>
      <w:r w:rsidRPr="001137DF">
        <w:rPr>
          <w:rFonts w:ascii="Arial" w:hAnsi="Arial" w:cs="Arial"/>
          <w:b/>
          <w:szCs w:val="24"/>
          <w:shd w:val="clear" w:color="auto" w:fill="FFFFFF"/>
        </w:rPr>
        <w:t>CONTESTO ESTERNO</w:t>
      </w:r>
    </w:p>
    <w:p w:rsidR="007B1931" w:rsidRPr="001137DF" w:rsidRDefault="004F31F8"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Guastalla</w:t>
      </w:r>
      <w:r w:rsidR="004F3712" w:rsidRPr="001137DF">
        <w:rPr>
          <w:rFonts w:ascii="Arial" w:hAnsi="Arial" w:cs="Arial"/>
          <w:shd w:val="clear" w:color="auto" w:fill="FFFFFF"/>
        </w:rPr>
        <w:t xml:space="preserve"> </w:t>
      </w:r>
      <w:r w:rsidR="007B1931" w:rsidRPr="001137DF">
        <w:rPr>
          <w:rFonts w:ascii="Arial" w:hAnsi="Arial" w:cs="Arial"/>
          <w:shd w:val="clear" w:color="auto" w:fill="FFFFFF"/>
        </w:rPr>
        <w:t xml:space="preserve">è un Comune della Provincia di Reggio Emilia stabilizzatosi negli ultimi anni intorno ai </w:t>
      </w:r>
      <w:r w:rsidR="004F3712" w:rsidRPr="001137DF">
        <w:rPr>
          <w:rFonts w:ascii="Arial" w:hAnsi="Arial" w:cs="Arial"/>
          <w:shd w:val="clear" w:color="auto" w:fill="FFFFFF"/>
        </w:rPr>
        <w:t xml:space="preserve">15100 </w:t>
      </w:r>
      <w:r w:rsidR="007B1931" w:rsidRPr="001137DF">
        <w:rPr>
          <w:rFonts w:ascii="Arial" w:hAnsi="Arial" w:cs="Arial"/>
          <w:shd w:val="clear" w:color="auto" w:fill="FFFFFF"/>
        </w:rPr>
        <w:t xml:space="preserve"> abitanti. L’attività economica è caratterizzata dalla presenza di piccole e medie imprese, di artigiani e di alcune strutture commerciali di media</w:t>
      </w:r>
      <w:r w:rsidR="007B1931" w:rsidRPr="001137DF">
        <w:rPr>
          <w:rFonts w:ascii="Arial" w:hAnsi="Arial" w:cs="Arial"/>
          <w:spacing w:val="-15"/>
          <w:shd w:val="clear" w:color="auto" w:fill="FFFFFF"/>
        </w:rPr>
        <w:t xml:space="preserve"> </w:t>
      </w:r>
      <w:r w:rsidR="007B1931" w:rsidRPr="001137DF">
        <w:rPr>
          <w:rFonts w:ascii="Arial" w:hAnsi="Arial" w:cs="Arial"/>
          <w:shd w:val="clear" w:color="auto" w:fill="FFFFFF"/>
        </w:rPr>
        <w:t xml:space="preserve">dimensione. </w:t>
      </w:r>
    </w:p>
    <w:p w:rsidR="004F3712" w:rsidRPr="001137DF" w:rsidRDefault="004F3712" w:rsidP="001137DF">
      <w:pPr>
        <w:spacing w:before="100" w:beforeAutospacing="1" w:after="100" w:afterAutospacing="1"/>
        <w:rPr>
          <w:rFonts w:ascii="Arial" w:eastAsia="Arial" w:hAnsi="Arial" w:cs="Arial"/>
          <w:shd w:val="clear" w:color="auto" w:fill="FFFFFF"/>
        </w:rPr>
      </w:pPr>
      <w:r w:rsidRPr="001137DF">
        <w:rPr>
          <w:rFonts w:ascii="Arial" w:eastAsia="Arial" w:hAnsi="Arial" w:cs="Arial"/>
          <w:shd w:val="clear" w:color="auto" w:fill="FFFFFF"/>
        </w:rPr>
        <w:t>Si svolge per due giorni la settimana un importante mercato di ambulanti con circa 70 posteggi a giornata ed una fiera annuale di tre giorni (Santa Caterina) con circa 120 posteggi.</w:t>
      </w:r>
    </w:p>
    <w:p w:rsidR="004F3712" w:rsidRPr="001137DF" w:rsidRDefault="004F3712" w:rsidP="001137DF">
      <w:pPr>
        <w:spacing w:before="100" w:beforeAutospacing="1" w:after="100" w:afterAutospacing="1"/>
        <w:jc w:val="both"/>
        <w:rPr>
          <w:rFonts w:ascii="Arial" w:eastAsia="Arial" w:hAnsi="Arial" w:cs="Arial"/>
          <w:shd w:val="clear" w:color="auto" w:fill="FFFFFF"/>
        </w:rPr>
      </w:pPr>
      <w:r w:rsidRPr="001137DF">
        <w:rPr>
          <w:rFonts w:ascii="Arial" w:eastAsia="Arial" w:hAnsi="Arial" w:cs="Arial"/>
          <w:shd w:val="clear" w:color="auto" w:fill="FFFFFF"/>
        </w:rPr>
        <w:t>Da sempre il Comune di Guastalla ha svolto un ruolo importante nel coordinamento delle attività a livello distrettuale che coincide con l’attuale Unione Bassa Reggiana (Comuni di Boretto, Brescello, Gualtieri, Luzzara, Novellara, Poviglio e Reggiolo);  non a caso Guastalla è  la "capitale"  riconosciuta della Bassa Reggiana, situata com'e a trenta chilometri da Reggio Emilia in posizione strategica sulle rive del Po, al confine con la provincia di Mantova ed in posizione mediana rispetto alle provincie di Modena, Parma e Reggio Emilia.</w:t>
      </w:r>
    </w:p>
    <w:p w:rsidR="004F3712" w:rsidRPr="001137DF" w:rsidRDefault="004F3712" w:rsidP="001137DF">
      <w:pPr>
        <w:spacing w:before="100" w:beforeAutospacing="1" w:after="100" w:afterAutospacing="1"/>
        <w:jc w:val="both"/>
        <w:rPr>
          <w:rFonts w:ascii="Arial" w:hAnsi="Arial" w:cs="Arial"/>
        </w:rPr>
      </w:pPr>
      <w:r w:rsidRPr="001137DF">
        <w:rPr>
          <w:rFonts w:ascii="Arial" w:eastAsia="Arial" w:hAnsi="Arial" w:cs="Arial"/>
          <w:shd w:val="clear" w:color="auto" w:fill="FFFFFF"/>
        </w:rPr>
        <w:t xml:space="preserve">Sono presenti sul territorio servizi ed infrastrutture pubbliche di valenza sovracomunale quali l'ospedale comprensoriale di zona (il più importante della provincia dopo il Santa Maria di Reggio Emilia), la sede Inps, il Polo Scolastico, l'Agenzia delle Entrate, il Comando di Polizia, il Comando dei Carabinieri, la Stazione dei  Vigili del Fuoco, la Caserma della Guardia di Finanza, il Centro Unico per l'impiego, Le Poste, </w:t>
      </w:r>
      <w:proofErr w:type="spellStart"/>
      <w:r w:rsidRPr="001137DF">
        <w:rPr>
          <w:rFonts w:ascii="Arial" w:eastAsia="Arial" w:hAnsi="Arial" w:cs="Arial"/>
          <w:shd w:val="clear" w:color="auto" w:fill="FFFFFF"/>
        </w:rPr>
        <w:t>ecc</w:t>
      </w:r>
      <w:proofErr w:type="spellEnd"/>
      <w:r w:rsidRPr="001137DF">
        <w:rPr>
          <w:rFonts w:ascii="Arial" w:eastAsia="Arial" w:hAnsi="Arial" w:cs="Arial"/>
          <w:shd w:val="clear" w:color="auto" w:fill="FFFFFF"/>
        </w:rPr>
        <w:t xml:space="preserve"> .</w:t>
      </w:r>
    </w:p>
    <w:p w:rsidR="004F3712" w:rsidRPr="001137DF" w:rsidRDefault="004F3712" w:rsidP="001137DF">
      <w:pPr>
        <w:spacing w:before="100" w:beforeAutospacing="1" w:after="100" w:afterAutospacing="1"/>
        <w:jc w:val="both"/>
        <w:rPr>
          <w:rFonts w:ascii="Arial" w:eastAsia="Arial" w:hAnsi="Arial" w:cs="Arial"/>
          <w:shd w:val="clear" w:color="auto" w:fill="FFFFFF"/>
        </w:rPr>
      </w:pPr>
      <w:r w:rsidRPr="001137DF">
        <w:rPr>
          <w:rFonts w:ascii="Arial" w:eastAsia="Arial" w:hAnsi="Arial" w:cs="Arial"/>
          <w:shd w:val="clear" w:color="auto" w:fill="FFFFFF"/>
        </w:rPr>
        <w:t>La presenza di ampie aree golenali del fiume Po ha rappresentato per la comunità di Guastalla un importante ricchezza ambientale ed economica. A tale fine il Comune (</w:t>
      </w:r>
      <w:proofErr w:type="spellStart"/>
      <w:r w:rsidRPr="001137DF">
        <w:rPr>
          <w:rFonts w:ascii="Arial" w:eastAsia="Arial" w:hAnsi="Arial" w:cs="Arial"/>
          <w:shd w:val="clear" w:color="auto" w:fill="FFFFFF"/>
        </w:rPr>
        <w:t>D.G.C.le</w:t>
      </w:r>
      <w:proofErr w:type="spellEnd"/>
      <w:r w:rsidRPr="001137DF">
        <w:rPr>
          <w:rFonts w:ascii="Arial" w:eastAsia="Arial" w:hAnsi="Arial" w:cs="Arial"/>
          <w:shd w:val="clear" w:color="auto" w:fill="FFFFFF"/>
        </w:rPr>
        <w:t xml:space="preserve"> n. 105 del 03.11.2015) ha richiesto  alla Regione Emilia Romagna la concessione delle aree demaniali per approvare un piano gestionale per la valorizzazione delle aree golenali e favorire l’attività turistica </w:t>
      </w:r>
      <w:r w:rsidRPr="001137DF">
        <w:rPr>
          <w:rFonts w:ascii="Arial" w:eastAsia="Arial" w:hAnsi="Arial" w:cs="Arial"/>
          <w:shd w:val="clear" w:color="auto" w:fill="FFFFFF"/>
        </w:rPr>
        <w:lastRenderedPageBreak/>
        <w:t>tutelando gli aspetti ambientali. La Regione ha approvato il piano con determinazione n. 1702 del 06.06.2016.</w:t>
      </w:r>
    </w:p>
    <w:p w:rsidR="004F3712" w:rsidRPr="001137DF" w:rsidRDefault="004F3712" w:rsidP="001137DF">
      <w:pPr>
        <w:spacing w:before="100" w:beforeAutospacing="1" w:after="100" w:afterAutospacing="1"/>
        <w:jc w:val="both"/>
        <w:rPr>
          <w:rFonts w:ascii="Arial" w:eastAsia="Arial" w:hAnsi="Arial" w:cs="Arial"/>
          <w:shd w:val="clear" w:color="auto" w:fill="FFFFFF"/>
        </w:rPr>
      </w:pPr>
      <w:r w:rsidRPr="001137DF">
        <w:rPr>
          <w:rFonts w:ascii="Arial" w:eastAsia="Arial" w:hAnsi="Arial" w:cs="Arial"/>
          <w:shd w:val="clear" w:color="auto" w:fill="FFFFFF"/>
        </w:rPr>
        <w:t>Il Comune ha realizzato in tali aree dei percorsi turistici, delle aree sportive e di svago, un ostello della gioventù e nel contempo ha consentito lo svolgimento di attività estrattive compatibili con il contesto ambientale. Le attività estrattive sono ancora presenti e devono essere sottoposte a particolari controlli per le materie rilevanti ai fini del presente piano.</w:t>
      </w:r>
    </w:p>
    <w:p w:rsidR="004F3712" w:rsidRPr="001137DF" w:rsidRDefault="00687842" w:rsidP="001137DF">
      <w:pPr>
        <w:spacing w:before="100" w:beforeAutospacing="1" w:after="100" w:afterAutospacing="1"/>
        <w:jc w:val="both"/>
        <w:rPr>
          <w:rFonts w:ascii="Arial" w:eastAsia="Arial" w:hAnsi="Arial" w:cs="Arial"/>
          <w:shd w:val="clear" w:color="auto" w:fill="FFFFFF"/>
        </w:rPr>
      </w:pPr>
      <w:r>
        <w:rPr>
          <w:rFonts w:ascii="Arial" w:eastAsia="Arial" w:hAnsi="Arial" w:cs="Arial"/>
          <w:shd w:val="clear" w:color="auto" w:fill="FFFFFF"/>
        </w:rPr>
        <w:t>Gli eventi sismici del 20 e 29 maggio 2012</w:t>
      </w:r>
      <w:r w:rsidR="004F3712" w:rsidRPr="001137DF">
        <w:rPr>
          <w:rFonts w:ascii="Arial" w:eastAsia="Arial" w:hAnsi="Arial" w:cs="Arial"/>
          <w:shd w:val="clear" w:color="auto" w:fill="FFFFFF"/>
        </w:rPr>
        <w:t xml:space="preserve">, </w:t>
      </w:r>
      <w:r>
        <w:rPr>
          <w:rFonts w:ascii="Arial" w:eastAsia="Arial" w:hAnsi="Arial" w:cs="Arial"/>
          <w:shd w:val="clear" w:color="auto" w:fill="FFFFFF"/>
        </w:rPr>
        <w:t xml:space="preserve">hanno colpito gravemente i territori delle province di Bologna, Modena, Ferrara, Mantova, Reggio Emilia e Rovigo, </w:t>
      </w:r>
      <w:r w:rsidR="004F3712" w:rsidRPr="001137DF">
        <w:rPr>
          <w:rFonts w:ascii="Arial" w:eastAsia="Arial" w:hAnsi="Arial" w:cs="Arial"/>
          <w:shd w:val="clear" w:color="auto" w:fill="FFFFFF"/>
        </w:rPr>
        <w:t>hanno provocato danni diffusi alle strutture pubbliche e private e conseguentemente il Comune di Guastalla è stato inserito nell’elenco (D.M. 01.06.2012) dei Comuni danneggiati dal sisma, beneficiando degli interventi previsti delle disposizioni normative varate specificamente per gli enti terremotati, che hanno consentito di usufruire, tra l’altro, di  finanziamenti pubblici.</w:t>
      </w:r>
    </w:p>
    <w:p w:rsidR="004F3712" w:rsidRPr="001137DF" w:rsidRDefault="004F3712" w:rsidP="001137DF">
      <w:pPr>
        <w:spacing w:before="100" w:beforeAutospacing="1" w:after="100" w:afterAutospacing="1"/>
        <w:jc w:val="both"/>
        <w:rPr>
          <w:rFonts w:ascii="Arial" w:eastAsia="Arial" w:hAnsi="Arial" w:cs="Arial"/>
          <w:shd w:val="clear" w:color="auto" w:fill="FFFFFF"/>
        </w:rPr>
      </w:pPr>
      <w:r w:rsidRPr="001137DF">
        <w:rPr>
          <w:rFonts w:ascii="Arial" w:eastAsia="Arial" w:hAnsi="Arial" w:cs="Arial"/>
          <w:shd w:val="clear" w:color="auto" w:fill="FFFFFF"/>
        </w:rPr>
        <w:t>Sulla base dei progetti di ripristino degli immobili danneggiati dal sisma si rileva che il Patrimonio pubblico comunale ha subito danni per circa euro  9,838 milioni, cosi ripartiti:</w:t>
      </w:r>
    </w:p>
    <w:p w:rsidR="004F3712" w:rsidRPr="001137DF" w:rsidRDefault="004F3712" w:rsidP="001137DF">
      <w:pPr>
        <w:numPr>
          <w:ilvl w:val="0"/>
          <w:numId w:val="30"/>
        </w:numPr>
        <w:spacing w:before="100" w:beforeAutospacing="1" w:after="100" w:afterAutospacing="1"/>
        <w:ind w:left="0" w:firstLine="283"/>
        <w:jc w:val="both"/>
        <w:rPr>
          <w:rFonts w:ascii="Arial" w:eastAsia="Arial" w:hAnsi="Arial" w:cs="Arial"/>
          <w:shd w:val="clear" w:color="auto" w:fill="FFFFFF"/>
        </w:rPr>
      </w:pPr>
      <w:r w:rsidRPr="001137DF">
        <w:rPr>
          <w:rFonts w:ascii="Arial" w:eastAsia="Arial" w:hAnsi="Arial" w:cs="Arial"/>
          <w:shd w:val="clear" w:color="auto" w:fill="FFFFFF"/>
        </w:rPr>
        <w:t xml:space="preserve">Beni Culturali </w:t>
      </w:r>
      <w:r w:rsidRPr="001137DF">
        <w:rPr>
          <w:rFonts w:ascii="Arial" w:eastAsia="Arial" w:hAnsi="Arial" w:cs="Arial"/>
          <w:shd w:val="clear" w:color="auto" w:fill="FFFFFF"/>
        </w:rPr>
        <w:tab/>
      </w:r>
      <w:r w:rsidRPr="001137DF">
        <w:rPr>
          <w:rFonts w:ascii="Arial" w:eastAsia="Arial" w:hAnsi="Arial" w:cs="Arial"/>
          <w:shd w:val="clear" w:color="auto" w:fill="FFFFFF"/>
        </w:rPr>
        <w:tab/>
        <w:t>Euro 4,334 milioni circa</w:t>
      </w:r>
    </w:p>
    <w:p w:rsidR="004F3712" w:rsidRPr="001137DF" w:rsidRDefault="004F3712" w:rsidP="001137DF">
      <w:pPr>
        <w:numPr>
          <w:ilvl w:val="0"/>
          <w:numId w:val="30"/>
        </w:numPr>
        <w:spacing w:before="100" w:beforeAutospacing="1" w:after="100" w:afterAutospacing="1"/>
        <w:ind w:left="0" w:firstLine="283"/>
        <w:jc w:val="both"/>
        <w:rPr>
          <w:rFonts w:ascii="Arial" w:eastAsia="Arial" w:hAnsi="Arial" w:cs="Arial"/>
          <w:shd w:val="clear" w:color="auto" w:fill="FFFFFF"/>
        </w:rPr>
      </w:pPr>
      <w:r w:rsidRPr="001137DF">
        <w:rPr>
          <w:rFonts w:ascii="Arial" w:eastAsia="Arial" w:hAnsi="Arial" w:cs="Arial"/>
          <w:shd w:val="clear" w:color="auto" w:fill="FFFFFF"/>
        </w:rPr>
        <w:t xml:space="preserve">Opere Pubbliche </w:t>
      </w:r>
      <w:r w:rsidRPr="001137DF">
        <w:rPr>
          <w:rFonts w:ascii="Arial" w:eastAsia="Arial" w:hAnsi="Arial" w:cs="Arial"/>
          <w:shd w:val="clear" w:color="auto" w:fill="FFFFFF"/>
        </w:rPr>
        <w:tab/>
        <w:t>Euro 4,563 milioni circa</w:t>
      </w:r>
    </w:p>
    <w:p w:rsidR="004F3712" w:rsidRPr="001137DF" w:rsidRDefault="004F3712" w:rsidP="001137DF">
      <w:pPr>
        <w:numPr>
          <w:ilvl w:val="0"/>
          <w:numId w:val="30"/>
        </w:numPr>
        <w:spacing w:before="100" w:beforeAutospacing="1" w:after="100" w:afterAutospacing="1"/>
        <w:ind w:left="0" w:firstLine="227"/>
        <w:jc w:val="both"/>
        <w:rPr>
          <w:rFonts w:ascii="Arial" w:hAnsi="Arial" w:cs="Arial"/>
        </w:rPr>
      </w:pPr>
      <w:r w:rsidRPr="001137DF">
        <w:rPr>
          <w:rFonts w:ascii="Arial" w:eastAsia="Arial" w:hAnsi="Arial" w:cs="Arial"/>
          <w:shd w:val="clear" w:color="auto" w:fill="FFFFFF"/>
        </w:rPr>
        <w:t>Edilizia scolastica</w:t>
      </w:r>
      <w:r w:rsidRPr="001137DF">
        <w:rPr>
          <w:rFonts w:ascii="Arial" w:eastAsia="Arial" w:hAnsi="Arial" w:cs="Arial"/>
          <w:shd w:val="clear" w:color="auto" w:fill="FFFFFF"/>
        </w:rPr>
        <w:tab/>
        <w:t>Euro    941 mila circa</w:t>
      </w:r>
    </w:p>
    <w:p w:rsidR="004F3712" w:rsidRPr="001137DF" w:rsidRDefault="004F3712" w:rsidP="001137DF">
      <w:pPr>
        <w:spacing w:before="100" w:beforeAutospacing="1" w:after="100" w:afterAutospacing="1"/>
        <w:ind w:right="187"/>
        <w:jc w:val="both"/>
        <w:rPr>
          <w:rFonts w:ascii="Arial" w:eastAsia="Arial" w:hAnsi="Arial" w:cs="Arial"/>
          <w:shd w:val="clear" w:color="auto" w:fill="FFFFFF"/>
        </w:rPr>
      </w:pPr>
      <w:r w:rsidRPr="001137DF">
        <w:rPr>
          <w:rFonts w:ascii="Arial" w:eastAsia="Arial" w:hAnsi="Arial" w:cs="Arial"/>
          <w:shd w:val="clear" w:color="auto" w:fill="FFFFFF"/>
        </w:rPr>
        <w:t>I danni subiti dai privati sono stati quantificati per un totale di  euro 7.172.447,80 a fronte di  n. 51 istanze di rimborso danni presentate.</w:t>
      </w:r>
    </w:p>
    <w:p w:rsidR="004F3712" w:rsidRPr="001137DF" w:rsidRDefault="004F3712" w:rsidP="001137DF">
      <w:pPr>
        <w:spacing w:before="100" w:beforeAutospacing="1" w:after="100" w:afterAutospacing="1"/>
        <w:ind w:right="187"/>
        <w:jc w:val="both"/>
        <w:rPr>
          <w:rFonts w:ascii="Arial" w:hAnsi="Arial" w:cs="Arial"/>
        </w:rPr>
      </w:pPr>
      <w:r w:rsidRPr="001137DF">
        <w:rPr>
          <w:rFonts w:ascii="Arial" w:eastAsia="Arial" w:hAnsi="Arial" w:cs="Arial"/>
          <w:shd w:val="clear" w:color="auto" w:fill="FFFFFF"/>
        </w:rPr>
        <w:t>Alla data del 1.12.2016 sono stati erogati ai privati euro 4.281.375,32 con  una parte minoritaria delle richieste in corso di definizione.</w:t>
      </w:r>
    </w:p>
    <w:p w:rsidR="004F3712" w:rsidRPr="001137DF" w:rsidRDefault="004F3712" w:rsidP="001137DF">
      <w:pPr>
        <w:spacing w:before="100" w:beforeAutospacing="1" w:after="100" w:afterAutospacing="1"/>
        <w:ind w:right="187"/>
        <w:jc w:val="both"/>
        <w:rPr>
          <w:rFonts w:ascii="Arial" w:eastAsia="Arial" w:hAnsi="Arial" w:cs="Arial"/>
          <w:shd w:val="clear" w:color="auto" w:fill="FFFFFF"/>
        </w:rPr>
      </w:pPr>
      <w:r w:rsidRPr="001137DF">
        <w:rPr>
          <w:rFonts w:ascii="Arial" w:eastAsia="Arial" w:hAnsi="Arial" w:cs="Arial"/>
          <w:shd w:val="clear" w:color="auto" w:fill="FFFFFF"/>
        </w:rPr>
        <w:t>Tali rimborsi vengono erogati direttamente dalla regione Emilia Romagna sulla base delle Istruttorie effettuate dell’ufficio comunale.</w:t>
      </w:r>
    </w:p>
    <w:p w:rsidR="004F3712" w:rsidRPr="001137DF" w:rsidRDefault="004F3712" w:rsidP="001137DF">
      <w:pPr>
        <w:spacing w:before="100" w:beforeAutospacing="1" w:after="100" w:afterAutospacing="1"/>
        <w:ind w:right="187"/>
        <w:jc w:val="both"/>
        <w:rPr>
          <w:rFonts w:ascii="Arial" w:eastAsia="Arial" w:hAnsi="Arial" w:cs="Arial"/>
          <w:shd w:val="clear" w:color="auto" w:fill="FFFFFF"/>
        </w:rPr>
      </w:pPr>
      <w:r w:rsidRPr="001137DF">
        <w:rPr>
          <w:rFonts w:ascii="Arial" w:eastAsia="Arial" w:hAnsi="Arial" w:cs="Arial"/>
          <w:shd w:val="clear" w:color="auto" w:fill="FFFFFF"/>
        </w:rPr>
        <w:t>La Regione provvede anche ad effettuare I controlli a campione sulla base delle disposizioni della ordinanza del Commissario delegato n. 71 del 17.10.2014.</w:t>
      </w:r>
    </w:p>
    <w:p w:rsidR="004F3712" w:rsidRPr="001137DF" w:rsidRDefault="004F3712" w:rsidP="001137DF">
      <w:pPr>
        <w:spacing w:before="100" w:beforeAutospacing="1" w:after="100" w:afterAutospacing="1"/>
        <w:ind w:right="187"/>
        <w:jc w:val="both"/>
        <w:rPr>
          <w:rFonts w:ascii="Arial" w:eastAsia="Arial" w:hAnsi="Arial" w:cs="Arial"/>
          <w:shd w:val="clear" w:color="auto" w:fill="FFFFFF"/>
        </w:rPr>
      </w:pPr>
      <w:r w:rsidRPr="001137DF">
        <w:rPr>
          <w:rFonts w:ascii="Arial" w:eastAsia="Arial" w:hAnsi="Arial" w:cs="Arial"/>
          <w:shd w:val="clear" w:color="auto" w:fill="FFFFFF"/>
        </w:rPr>
        <w:t>I controlli effettuati fino ad ora non hanno evidenziato irregolarità di alcun genere.</w:t>
      </w:r>
    </w:p>
    <w:p w:rsidR="007B1931" w:rsidRPr="001137DF" w:rsidRDefault="007B1931" w:rsidP="001137DF">
      <w:pPr>
        <w:spacing w:before="100" w:beforeAutospacing="1" w:after="100" w:afterAutospacing="1"/>
        <w:ind w:right="187"/>
        <w:jc w:val="both"/>
        <w:rPr>
          <w:rFonts w:ascii="Arial" w:hAnsi="Arial" w:cs="Arial"/>
          <w:shd w:val="clear" w:color="auto" w:fill="FFFFFF"/>
        </w:rPr>
      </w:pPr>
      <w:r w:rsidRPr="001137DF">
        <w:rPr>
          <w:rFonts w:ascii="Arial" w:hAnsi="Arial" w:cs="Arial"/>
          <w:shd w:val="clear" w:color="auto" w:fill="FFFFFF"/>
        </w:rPr>
        <w:t>Questo territorio vanta una consistente presenza ed operatività nel tessuto sociale dì associazioni di volontariato, di  sindacati,  della  Parrocchia,  e  di altre Istituzioni che rappresentano anche un efficace deterrente alla diffusione della criminalità</w:t>
      </w:r>
      <w:r w:rsidRPr="001137DF">
        <w:rPr>
          <w:rFonts w:ascii="Arial" w:hAnsi="Arial" w:cs="Arial"/>
          <w:spacing w:val="-23"/>
          <w:shd w:val="clear" w:color="auto" w:fill="FFFFFF"/>
        </w:rPr>
        <w:t xml:space="preserve"> </w:t>
      </w:r>
      <w:r w:rsidRPr="001137DF">
        <w:rPr>
          <w:rFonts w:ascii="Arial" w:hAnsi="Arial" w:cs="Arial"/>
          <w:shd w:val="clear" w:color="auto" w:fill="FFFFFF"/>
        </w:rPr>
        <w:t>organizzata.</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In tale contesto</w:t>
      </w:r>
      <w:r w:rsidR="002B6FC4" w:rsidRPr="001137DF">
        <w:rPr>
          <w:rFonts w:ascii="Arial" w:hAnsi="Arial" w:cs="Arial"/>
          <w:shd w:val="clear" w:color="auto" w:fill="FFFFFF"/>
        </w:rPr>
        <w:t xml:space="preserve">, come già evidenziato negli aggiornamenti degli ultimi anni, è necessario tenere conto, </w:t>
      </w:r>
      <w:r w:rsidRPr="001137DF">
        <w:rPr>
          <w:rFonts w:ascii="Arial" w:hAnsi="Arial" w:cs="Arial"/>
          <w:shd w:val="clear" w:color="auto" w:fill="FFFFFF"/>
        </w:rPr>
        <w:t xml:space="preserve"> che il 21 dicembre 2015 il GUP di Bologna, al termine della fase preliminare del processo penale svoltosi a Bologna, ha rinviato a giudizio 147 imputati per "</w:t>
      </w:r>
      <w:r w:rsidRPr="001137DF">
        <w:rPr>
          <w:rFonts w:ascii="Arial" w:hAnsi="Arial" w:cs="Arial"/>
          <w:i/>
          <w:shd w:val="clear" w:color="auto" w:fill="FFFFFF"/>
        </w:rPr>
        <w:t>ndrangheta</w:t>
      </w:r>
      <w:r w:rsidRPr="001137DF">
        <w:rPr>
          <w:rFonts w:ascii="Arial" w:hAnsi="Arial" w:cs="Arial"/>
          <w:shd w:val="clear" w:color="auto" w:fill="FFFFFF"/>
        </w:rPr>
        <w:t>" davanti al Giudice naturale, vale a dire il Tribunale Penale di Reggio Emilia, luogo e territorio nel quale i presunti reati sono stati commessi .</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lastRenderedPageBreak/>
        <w:t>In data 23 marzo 2016 ha, quindi, avuto inizio il processo penale "Aemilia" avanti il Tribunale Naturale di Reggio Emilia .</w:t>
      </w:r>
    </w:p>
    <w:p w:rsidR="007B1931" w:rsidRPr="001137DF" w:rsidRDefault="007B1931" w:rsidP="001137DF">
      <w:pPr>
        <w:spacing w:before="100" w:beforeAutospacing="1" w:after="100" w:afterAutospacing="1"/>
        <w:ind w:right="187"/>
        <w:jc w:val="both"/>
        <w:rPr>
          <w:rFonts w:ascii="Arial" w:hAnsi="Arial" w:cs="Arial"/>
          <w:shd w:val="clear" w:color="auto" w:fill="FFFFFF"/>
        </w:rPr>
      </w:pPr>
      <w:r w:rsidRPr="001137DF">
        <w:rPr>
          <w:rFonts w:ascii="Arial" w:hAnsi="Arial" w:cs="Arial"/>
          <w:shd w:val="clear" w:color="auto" w:fill="FFFFFF"/>
        </w:rPr>
        <w:t>Il processo "</w:t>
      </w:r>
      <w:proofErr w:type="spellStart"/>
      <w:r w:rsidRPr="001137DF">
        <w:rPr>
          <w:rFonts w:ascii="Arial" w:hAnsi="Arial" w:cs="Arial"/>
          <w:shd w:val="clear" w:color="auto" w:fill="FFFFFF"/>
        </w:rPr>
        <w:t>Aemila</w:t>
      </w:r>
      <w:proofErr w:type="spellEnd"/>
      <w:r w:rsidRPr="001137DF">
        <w:rPr>
          <w:rFonts w:ascii="Arial" w:hAnsi="Arial" w:cs="Arial"/>
          <w:shd w:val="clear" w:color="auto" w:fill="FFFFFF"/>
        </w:rPr>
        <w:t xml:space="preserve">" che ha visto numerose decine di arresti nelle regioni del nord Italia ed in particolare in Emilia-Romagna, con accuse che vanno dall’associazione di tipo mafioso, estorsione, usura, riciclaggio ed emissione di fatture false, pur non avendo coinvolto il Comune di </w:t>
      </w:r>
      <w:r w:rsidR="009E7BC6" w:rsidRPr="001137DF">
        <w:rPr>
          <w:rFonts w:ascii="Arial" w:hAnsi="Arial" w:cs="Arial"/>
          <w:shd w:val="clear" w:color="auto" w:fill="FFFFFF"/>
        </w:rPr>
        <w:t>Guastalla</w:t>
      </w:r>
      <w:r w:rsidRPr="001137DF">
        <w:rPr>
          <w:rFonts w:ascii="Arial" w:hAnsi="Arial" w:cs="Arial"/>
          <w:shd w:val="clear" w:color="auto" w:fill="FFFFFF"/>
        </w:rPr>
        <w:t>, testimonia che la presenza anche in terra emiliana delle storiche organizzazioni malavitose è oramai un dato di fatto e che è necessario adottare idonee misure preventive per evitare che si infiltrino nelle istituzioni e nel tessuto democratico del</w:t>
      </w:r>
      <w:r w:rsidRPr="001137DF">
        <w:rPr>
          <w:rFonts w:ascii="Arial" w:hAnsi="Arial" w:cs="Arial"/>
          <w:spacing w:val="-11"/>
          <w:shd w:val="clear" w:color="auto" w:fill="FFFFFF"/>
        </w:rPr>
        <w:t xml:space="preserve"> </w:t>
      </w:r>
      <w:r w:rsidRPr="001137DF">
        <w:rPr>
          <w:rFonts w:ascii="Arial" w:hAnsi="Arial" w:cs="Arial"/>
          <w:shd w:val="clear" w:color="auto" w:fill="FFFFFF"/>
        </w:rPr>
        <w:t>territorio.</w:t>
      </w:r>
    </w:p>
    <w:p w:rsidR="00AB6AC6" w:rsidRPr="001137DF" w:rsidRDefault="007B1931" w:rsidP="001137DF">
      <w:pPr>
        <w:spacing w:before="100" w:beforeAutospacing="1" w:after="100" w:afterAutospacing="1"/>
        <w:ind w:right="187"/>
        <w:jc w:val="both"/>
        <w:rPr>
          <w:rFonts w:ascii="Arial" w:eastAsia="Arial" w:hAnsi="Arial" w:cs="Arial"/>
          <w:color w:val="000009"/>
          <w:shd w:val="clear" w:color="auto" w:fill="FFFFFF"/>
        </w:rPr>
      </w:pPr>
      <w:r w:rsidRPr="001137DF">
        <w:rPr>
          <w:rFonts w:ascii="Arial" w:hAnsi="Arial" w:cs="Arial"/>
          <w:color w:val="000009"/>
          <w:shd w:val="clear" w:color="auto" w:fill="FFFFFF"/>
        </w:rPr>
        <w:t xml:space="preserve">A tal proposito si segnala che, già alcuni anni prima dell’inchiesta di cui sopra, questo Comune, come quasi la maggior parte dei Comuni della Provincia di Reggio Emilia, ha aderito al protocollo d’intesa proposto dalla Prefettura di Reggio Emilia, per la prevenzione dei tentativi di infiltrazione della criminalità organizzata nel settore degli appalti e concessioni di lavori pubblici </w:t>
      </w:r>
      <w:r w:rsidR="00AB6AC6" w:rsidRPr="001137DF">
        <w:rPr>
          <w:rFonts w:ascii="Arial" w:eastAsia="Arial" w:hAnsi="Arial" w:cs="Arial"/>
          <w:color w:val="000009"/>
          <w:shd w:val="clear" w:color="auto" w:fill="FFFFFF"/>
        </w:rPr>
        <w:t>(vedasi deliberazione di Giunta Comunale n.  70 del 2011).</w:t>
      </w:r>
    </w:p>
    <w:p w:rsidR="007B1931" w:rsidRPr="001137DF" w:rsidRDefault="007B1931" w:rsidP="001137DF">
      <w:pPr>
        <w:spacing w:before="100" w:beforeAutospacing="1" w:after="100" w:afterAutospacing="1"/>
        <w:ind w:right="187"/>
        <w:jc w:val="both"/>
        <w:rPr>
          <w:rFonts w:ascii="Arial" w:hAnsi="Arial" w:cs="Arial"/>
          <w:color w:val="000009"/>
          <w:shd w:val="clear" w:color="auto" w:fill="FFFFFF"/>
        </w:rPr>
      </w:pPr>
      <w:r w:rsidRPr="001137DF">
        <w:rPr>
          <w:rFonts w:ascii="Arial" w:hAnsi="Arial" w:cs="Arial"/>
          <w:color w:val="000009"/>
          <w:shd w:val="clear" w:color="auto" w:fill="FFFFFF"/>
        </w:rPr>
        <w:t>Nel 2016,  è stato sottoscritto (in data 22.06.2016) il “Protocollo di Legalità per la prevenzione dei tentativi di infiltrazione della criminalità organizzata nel settore dell’edilizia privata e dell’urbanistica” e, successivamente,</w:t>
      </w:r>
      <w:r w:rsidRPr="001137DF">
        <w:rPr>
          <w:rFonts w:ascii="Arial" w:hAnsi="Arial" w:cs="Arial"/>
          <w:color w:val="FF0000"/>
          <w:shd w:val="clear" w:color="auto" w:fill="FFFFFF"/>
        </w:rPr>
        <w:t xml:space="preserve"> </w:t>
      </w:r>
      <w:r w:rsidRPr="001137DF">
        <w:rPr>
          <w:rFonts w:ascii="Arial" w:hAnsi="Arial" w:cs="Arial"/>
          <w:color w:val="auto"/>
          <w:shd w:val="clear" w:color="auto" w:fill="FFFFFF"/>
        </w:rPr>
        <w:t>a fine dicembre 2016</w:t>
      </w:r>
      <w:r w:rsidRPr="001137DF">
        <w:rPr>
          <w:rFonts w:ascii="Arial" w:hAnsi="Arial" w:cs="Arial"/>
          <w:color w:val="FF0000"/>
          <w:shd w:val="clear" w:color="auto" w:fill="FFFFFF"/>
        </w:rPr>
        <w:t xml:space="preserve"> </w:t>
      </w:r>
      <w:r w:rsidRPr="001137DF">
        <w:rPr>
          <w:rFonts w:ascii="Arial" w:hAnsi="Arial" w:cs="Arial"/>
          <w:color w:val="000009"/>
          <w:shd w:val="clear" w:color="auto" w:fill="FFFFFF"/>
        </w:rPr>
        <w:t>è stata sottoscritta la convenzione, approvata con deliberazione Consiliare n</w:t>
      </w:r>
      <w:r w:rsidRPr="00CD7484">
        <w:rPr>
          <w:rFonts w:ascii="Arial" w:hAnsi="Arial" w:cs="Arial"/>
          <w:color w:val="000009"/>
          <w:shd w:val="clear" w:color="auto" w:fill="FFFFFF"/>
        </w:rPr>
        <w:t xml:space="preserve">. </w:t>
      </w:r>
      <w:r w:rsidR="00CD7484" w:rsidRPr="00CD7484">
        <w:rPr>
          <w:rFonts w:ascii="Arial" w:hAnsi="Arial" w:cs="Arial"/>
          <w:color w:val="000009"/>
          <w:shd w:val="clear" w:color="auto" w:fill="FFFFFF"/>
        </w:rPr>
        <w:t>27</w:t>
      </w:r>
      <w:r w:rsidRPr="00CD7484">
        <w:rPr>
          <w:rFonts w:ascii="Arial" w:hAnsi="Arial" w:cs="Arial"/>
          <w:color w:val="000009"/>
          <w:shd w:val="clear" w:color="auto" w:fill="FFFFFF"/>
        </w:rPr>
        <w:t xml:space="preserve"> del </w:t>
      </w:r>
      <w:r w:rsidR="00CD7484" w:rsidRPr="00CD7484">
        <w:rPr>
          <w:rFonts w:ascii="Arial" w:hAnsi="Arial" w:cs="Arial"/>
          <w:color w:val="000009"/>
          <w:shd w:val="clear" w:color="auto" w:fill="FFFFFF"/>
        </w:rPr>
        <w:t>27/10/2016</w:t>
      </w:r>
      <w:r w:rsidRPr="00CD7484">
        <w:rPr>
          <w:rFonts w:ascii="Arial" w:hAnsi="Arial" w:cs="Arial"/>
          <w:color w:val="000009"/>
          <w:shd w:val="clear" w:color="auto" w:fill="FFFFFF"/>
        </w:rPr>
        <w:t>,</w:t>
      </w:r>
      <w:r w:rsidRPr="001137DF">
        <w:rPr>
          <w:rFonts w:ascii="Arial" w:hAnsi="Arial" w:cs="Arial"/>
          <w:color w:val="000009"/>
          <w:shd w:val="clear" w:color="auto" w:fill="FFFFFF"/>
        </w:rPr>
        <w:t xml:space="preserve"> per la costituzione di un ufficio associato di supporto alle attività connesse al citato protocollo di legalità.</w:t>
      </w:r>
      <w:r w:rsidR="00D77254" w:rsidRPr="001137DF">
        <w:rPr>
          <w:rFonts w:ascii="Arial" w:hAnsi="Arial" w:cs="Arial"/>
          <w:color w:val="000009"/>
          <w:shd w:val="clear" w:color="auto" w:fill="FFFFFF"/>
        </w:rPr>
        <w:t xml:space="preserve"> </w:t>
      </w:r>
      <w:r w:rsidR="00571945" w:rsidRPr="001137DF">
        <w:rPr>
          <w:rFonts w:ascii="Arial" w:hAnsi="Arial" w:cs="Arial"/>
          <w:color w:val="000009"/>
          <w:shd w:val="clear" w:color="auto" w:fill="FFFFFF"/>
        </w:rPr>
        <w:t xml:space="preserve">Con la recente deliberazione n. </w:t>
      </w:r>
      <w:r w:rsidR="00CD7484" w:rsidRPr="00CD7484">
        <w:rPr>
          <w:rFonts w:ascii="Arial" w:hAnsi="Arial" w:cs="Arial"/>
          <w:color w:val="000009"/>
          <w:shd w:val="clear" w:color="auto" w:fill="FFFFFF"/>
        </w:rPr>
        <w:t xml:space="preserve">128 </w:t>
      </w:r>
      <w:r w:rsidR="00571945" w:rsidRPr="00CD7484">
        <w:rPr>
          <w:rFonts w:ascii="Arial" w:hAnsi="Arial" w:cs="Arial"/>
          <w:color w:val="000009"/>
          <w:shd w:val="clear" w:color="auto" w:fill="FFFFFF"/>
        </w:rPr>
        <w:t xml:space="preserve">del </w:t>
      </w:r>
      <w:r w:rsidR="00CD7484" w:rsidRPr="00CD7484">
        <w:rPr>
          <w:rFonts w:ascii="Arial" w:hAnsi="Arial" w:cs="Arial"/>
          <w:color w:val="000009"/>
          <w:shd w:val="clear" w:color="auto" w:fill="FFFFFF"/>
        </w:rPr>
        <w:t>12</w:t>
      </w:r>
      <w:r w:rsidR="00571945" w:rsidRPr="00CD7484">
        <w:rPr>
          <w:rFonts w:ascii="Arial" w:hAnsi="Arial" w:cs="Arial"/>
          <w:color w:val="000009"/>
          <w:shd w:val="clear" w:color="auto" w:fill="FFFFFF"/>
        </w:rPr>
        <w:t>.12.2017</w:t>
      </w:r>
      <w:r w:rsidR="00571945" w:rsidRPr="001137DF">
        <w:rPr>
          <w:rFonts w:ascii="Arial" w:hAnsi="Arial" w:cs="Arial"/>
          <w:color w:val="000009"/>
          <w:shd w:val="clear" w:color="auto" w:fill="FFFFFF"/>
        </w:rPr>
        <w:t xml:space="preserve"> la giunta comunale, su proposta della provincia, ha approvato le disposizioni organizzative per l’attuazione del citato protocollo di legalità.</w:t>
      </w:r>
    </w:p>
    <w:p w:rsidR="007B1931" w:rsidRPr="001137DF" w:rsidRDefault="007B1931" w:rsidP="001137DF">
      <w:pPr>
        <w:spacing w:before="100" w:beforeAutospacing="1" w:after="100" w:afterAutospacing="1"/>
        <w:ind w:right="186"/>
        <w:jc w:val="both"/>
        <w:rPr>
          <w:rFonts w:ascii="Arial" w:hAnsi="Arial" w:cs="Arial"/>
          <w:color w:val="000009"/>
          <w:shd w:val="clear" w:color="auto" w:fill="FFFFFF"/>
        </w:rPr>
      </w:pPr>
      <w:r w:rsidRPr="001137DF">
        <w:rPr>
          <w:rFonts w:ascii="Arial" w:hAnsi="Arial" w:cs="Arial"/>
          <w:color w:val="000009"/>
          <w:shd w:val="clear" w:color="auto" w:fill="FFFFFF"/>
        </w:rPr>
        <w:t xml:space="preserve">Nel frattempo la Regione Emilia Romagna ha approvata la legge regionale 28.10.2016, n. </w:t>
      </w:r>
      <w:r w:rsidR="00D77254" w:rsidRPr="001137DF">
        <w:rPr>
          <w:rFonts w:ascii="Arial" w:hAnsi="Arial" w:cs="Arial"/>
          <w:color w:val="000009"/>
          <w:shd w:val="clear" w:color="auto" w:fill="FFFFFF"/>
        </w:rPr>
        <w:t>1</w:t>
      </w:r>
      <w:r w:rsidRPr="001137DF">
        <w:rPr>
          <w:rFonts w:ascii="Arial" w:hAnsi="Arial" w:cs="Arial"/>
          <w:color w:val="000009"/>
          <w:shd w:val="clear" w:color="auto" w:fill="FFFFFF"/>
        </w:rPr>
        <w:t>8, “Testo unico per la formazione della legalità e per la valorizzazione della cittadinanza e dell’economia responsabili”, che, tra l’altro, contiene norme finalizzate alla prevenzione ed al contrasto della corruzione e dell’illegalità con  iniziative che prevedono anche il  coinvolgimento degli enti locali.</w:t>
      </w:r>
    </w:p>
    <w:p w:rsidR="00D77254" w:rsidRPr="001137DF" w:rsidRDefault="00D77254" w:rsidP="001137DF">
      <w:pPr>
        <w:spacing w:before="100" w:beforeAutospacing="1" w:after="100" w:afterAutospacing="1"/>
        <w:ind w:right="186"/>
        <w:jc w:val="both"/>
        <w:rPr>
          <w:rFonts w:ascii="Arial" w:hAnsi="Arial" w:cs="Arial"/>
          <w:shd w:val="clear" w:color="auto" w:fill="FFFFFF"/>
        </w:rPr>
      </w:pPr>
      <w:r w:rsidRPr="001137DF">
        <w:rPr>
          <w:rFonts w:ascii="Arial" w:hAnsi="Arial" w:cs="Arial"/>
          <w:color w:val="000009"/>
          <w:shd w:val="clear" w:color="auto" w:fill="FFFFFF"/>
        </w:rPr>
        <w:t>Ai sensi dell’art. 15 della citata legge la Regione Emilia Romagna</w:t>
      </w:r>
      <w:r w:rsidR="005064CD" w:rsidRPr="001137DF">
        <w:rPr>
          <w:rFonts w:ascii="Arial" w:hAnsi="Arial" w:cs="Arial"/>
          <w:color w:val="000009"/>
          <w:shd w:val="clear" w:color="auto" w:fill="FFFFFF"/>
        </w:rPr>
        <w:t xml:space="preserve"> con deliberazione G.R. n.</w:t>
      </w:r>
      <w:r w:rsidR="005064CD" w:rsidRPr="001137DF">
        <w:rPr>
          <w:rFonts w:ascii="Arial" w:hAnsi="Arial" w:cs="Arial"/>
          <w:color w:val="auto"/>
          <w:lang w:eastAsia="it-IT" w:bidi="ar-SA"/>
        </w:rPr>
        <w:t xml:space="preserve"> 1852 del 17/11/2017</w:t>
      </w:r>
      <w:r w:rsidRPr="001137DF">
        <w:rPr>
          <w:rFonts w:ascii="Arial" w:hAnsi="Arial" w:cs="Arial"/>
          <w:color w:val="000009"/>
          <w:shd w:val="clear" w:color="auto" w:fill="FFFFFF"/>
        </w:rPr>
        <w:t xml:space="preserve"> ha </w:t>
      </w:r>
      <w:r w:rsidR="005064CD" w:rsidRPr="001137DF">
        <w:rPr>
          <w:rFonts w:ascii="Arial" w:hAnsi="Arial" w:cs="Arial"/>
          <w:color w:val="000009"/>
          <w:shd w:val="clear" w:color="auto" w:fill="FFFFFF"/>
        </w:rPr>
        <w:t xml:space="preserve">approvato il progetto per </w:t>
      </w:r>
      <w:r w:rsidR="005064CD" w:rsidRPr="00B45477">
        <w:rPr>
          <w:rFonts w:ascii="Arial" w:hAnsi="Arial" w:cs="Arial"/>
          <w:color w:val="000009"/>
          <w:shd w:val="clear" w:color="auto" w:fill="FFFFFF"/>
        </w:rPr>
        <w:t>la costituzione del</w:t>
      </w:r>
      <w:r w:rsidRPr="00B45477">
        <w:rPr>
          <w:rFonts w:ascii="Arial" w:hAnsi="Arial" w:cs="Arial"/>
          <w:color w:val="000009"/>
          <w:shd w:val="clear" w:color="auto" w:fill="FFFFFF"/>
        </w:rPr>
        <w:t>la “Rete per l’integrità e la trasparenza”</w:t>
      </w:r>
      <w:r w:rsidR="007F566C" w:rsidRPr="00B45477">
        <w:rPr>
          <w:rFonts w:ascii="Arial" w:hAnsi="Arial" w:cs="Arial"/>
          <w:color w:val="000009"/>
          <w:shd w:val="clear" w:color="auto" w:fill="FFFFFF"/>
        </w:rPr>
        <w:t xml:space="preserve">. Tale progetto ha visto il coinvolgimento dell’Anci, </w:t>
      </w:r>
      <w:r w:rsidR="00D10869" w:rsidRPr="00B45477">
        <w:rPr>
          <w:rFonts w:ascii="Arial" w:hAnsi="Arial" w:cs="Arial"/>
          <w:color w:val="000009"/>
          <w:shd w:val="clear" w:color="auto" w:fill="FFFFFF"/>
        </w:rPr>
        <w:t xml:space="preserve">Emilia Romagna, </w:t>
      </w:r>
      <w:proofErr w:type="spellStart"/>
      <w:r w:rsidR="007F566C" w:rsidRPr="00B45477">
        <w:rPr>
          <w:rFonts w:ascii="Arial" w:hAnsi="Arial" w:cs="Arial"/>
          <w:color w:val="000009"/>
          <w:shd w:val="clear" w:color="auto" w:fill="FFFFFF"/>
        </w:rPr>
        <w:t>Upi</w:t>
      </w:r>
      <w:proofErr w:type="spellEnd"/>
      <w:r w:rsidR="00D10869" w:rsidRPr="00B45477">
        <w:rPr>
          <w:rFonts w:ascii="Arial" w:hAnsi="Arial" w:cs="Arial"/>
          <w:color w:val="000009"/>
          <w:shd w:val="clear" w:color="auto" w:fill="FFFFFF"/>
        </w:rPr>
        <w:t xml:space="preserve"> Emilia Romagna,</w:t>
      </w:r>
      <w:r w:rsidR="00C426FB" w:rsidRPr="00B45477">
        <w:rPr>
          <w:rFonts w:ascii="Arial" w:hAnsi="Arial" w:cs="Arial"/>
          <w:color w:val="000009"/>
          <w:shd w:val="clear" w:color="auto" w:fill="FFFFFF"/>
        </w:rPr>
        <w:t xml:space="preserve"> </w:t>
      </w:r>
      <w:proofErr w:type="spellStart"/>
      <w:r w:rsidR="00D10869" w:rsidRPr="00B45477">
        <w:rPr>
          <w:rFonts w:ascii="Arial" w:hAnsi="Arial" w:cs="Arial"/>
          <w:color w:val="000009"/>
          <w:shd w:val="clear" w:color="auto" w:fill="FFFFFF"/>
        </w:rPr>
        <w:t>Uncem</w:t>
      </w:r>
      <w:proofErr w:type="spellEnd"/>
      <w:r w:rsidR="00D10869" w:rsidRPr="00B45477">
        <w:rPr>
          <w:rFonts w:ascii="Arial" w:hAnsi="Arial" w:cs="Arial"/>
          <w:color w:val="000009"/>
          <w:shd w:val="clear" w:color="auto" w:fill="FFFFFF"/>
        </w:rPr>
        <w:t xml:space="preserve"> Emilia Romagna e Unione Camere </w:t>
      </w:r>
      <w:r w:rsidR="007F566C" w:rsidRPr="00B45477">
        <w:rPr>
          <w:rFonts w:ascii="Arial" w:hAnsi="Arial" w:cs="Arial"/>
          <w:color w:val="000009"/>
          <w:shd w:val="clear" w:color="auto" w:fill="FFFFFF"/>
        </w:rPr>
        <w:t>Emilia Romagna</w:t>
      </w:r>
      <w:r w:rsidR="00D10869" w:rsidRPr="00B45477">
        <w:rPr>
          <w:rFonts w:ascii="Arial" w:hAnsi="Arial" w:cs="Arial"/>
          <w:color w:val="000009"/>
          <w:shd w:val="clear" w:color="auto" w:fill="FFFFFF"/>
        </w:rPr>
        <w:t>,</w:t>
      </w:r>
      <w:r w:rsidR="007F566C" w:rsidRPr="00B45477">
        <w:rPr>
          <w:rFonts w:ascii="Arial" w:hAnsi="Arial" w:cs="Arial"/>
          <w:color w:val="000009"/>
          <w:shd w:val="clear" w:color="auto" w:fill="FFFFFF"/>
        </w:rPr>
        <w:t xml:space="preserve"> che in data 23.11.2017 hanno sottoscritto  </w:t>
      </w:r>
      <w:r w:rsidR="00D10869" w:rsidRPr="00B45477">
        <w:rPr>
          <w:rFonts w:ascii="Arial" w:hAnsi="Arial" w:cs="Arial"/>
          <w:color w:val="000009"/>
          <w:shd w:val="clear" w:color="auto" w:fill="FFFFFF"/>
        </w:rPr>
        <w:t xml:space="preserve">il </w:t>
      </w:r>
      <w:r w:rsidR="007F566C" w:rsidRPr="00B45477">
        <w:rPr>
          <w:rFonts w:ascii="Arial" w:hAnsi="Arial" w:cs="Arial"/>
          <w:color w:val="000009"/>
          <w:shd w:val="clear" w:color="auto" w:fill="FFFFFF"/>
        </w:rPr>
        <w:t xml:space="preserve"> </w:t>
      </w:r>
      <w:r w:rsidRPr="00B45477">
        <w:rPr>
          <w:rFonts w:ascii="Arial" w:hAnsi="Arial" w:cs="Arial"/>
          <w:color w:val="000009"/>
          <w:shd w:val="clear" w:color="auto" w:fill="FFFFFF"/>
        </w:rPr>
        <w:t xml:space="preserve"> protocollo di Intesa </w:t>
      </w:r>
      <w:r w:rsidR="006D5F43" w:rsidRPr="00B45477">
        <w:rPr>
          <w:rFonts w:ascii="Arial" w:hAnsi="Arial" w:cs="Arial"/>
          <w:color w:val="000009"/>
          <w:shd w:val="clear" w:color="auto" w:fill="FFFFFF"/>
        </w:rPr>
        <w:t>la cui bozza era stata approvata</w:t>
      </w:r>
      <w:r w:rsidR="00D10869" w:rsidRPr="001137DF">
        <w:rPr>
          <w:rFonts w:ascii="Arial" w:hAnsi="Arial" w:cs="Arial"/>
          <w:color w:val="000009"/>
          <w:shd w:val="clear" w:color="auto" w:fill="FFFFFF"/>
        </w:rPr>
        <w:t xml:space="preserve"> con la succitata deliberazione 1852/2017. </w:t>
      </w:r>
      <w:r w:rsidR="00840A82" w:rsidRPr="001137DF">
        <w:rPr>
          <w:rFonts w:ascii="Arial" w:hAnsi="Arial" w:cs="Arial"/>
          <w:color w:val="000009"/>
          <w:shd w:val="clear" w:color="auto" w:fill="FFFFFF"/>
        </w:rPr>
        <w:t>Q</w:t>
      </w:r>
      <w:r w:rsidR="00725523" w:rsidRPr="001137DF">
        <w:rPr>
          <w:rFonts w:ascii="Arial" w:hAnsi="Arial" w:cs="Arial"/>
          <w:color w:val="000009"/>
          <w:shd w:val="clear" w:color="auto" w:fill="FFFFFF"/>
        </w:rPr>
        <w:t>uesto com</w:t>
      </w:r>
      <w:r w:rsidR="009A5A3F" w:rsidRPr="001137DF">
        <w:rPr>
          <w:rFonts w:ascii="Arial" w:hAnsi="Arial" w:cs="Arial"/>
          <w:color w:val="000009"/>
          <w:shd w:val="clear" w:color="auto" w:fill="FFFFFF"/>
        </w:rPr>
        <w:t xml:space="preserve">une </w:t>
      </w:r>
      <w:r w:rsidR="001B2253" w:rsidRPr="001137DF">
        <w:rPr>
          <w:rFonts w:ascii="Arial" w:hAnsi="Arial" w:cs="Arial"/>
          <w:color w:val="000009"/>
          <w:shd w:val="clear" w:color="auto" w:fill="FFFFFF"/>
        </w:rPr>
        <w:t xml:space="preserve">ha </w:t>
      </w:r>
      <w:r w:rsidR="009A5A3F" w:rsidRPr="001137DF">
        <w:rPr>
          <w:rFonts w:ascii="Arial" w:hAnsi="Arial" w:cs="Arial"/>
          <w:color w:val="000009"/>
          <w:shd w:val="clear" w:color="auto" w:fill="FFFFFF"/>
        </w:rPr>
        <w:t>autorizza</w:t>
      </w:r>
      <w:r w:rsidR="001B2253" w:rsidRPr="001137DF">
        <w:rPr>
          <w:rFonts w:ascii="Arial" w:hAnsi="Arial" w:cs="Arial"/>
          <w:color w:val="000009"/>
          <w:shd w:val="clear" w:color="auto" w:fill="FFFFFF"/>
        </w:rPr>
        <w:t>to</w:t>
      </w:r>
      <w:r w:rsidR="00725523" w:rsidRPr="001137DF">
        <w:rPr>
          <w:rFonts w:ascii="Arial" w:hAnsi="Arial" w:cs="Arial"/>
          <w:color w:val="000009"/>
          <w:shd w:val="clear" w:color="auto" w:fill="FFFFFF"/>
        </w:rPr>
        <w:t xml:space="preserve"> il Responsabile della prevenzione della corruzione</w:t>
      </w:r>
      <w:r w:rsidR="009A5A3F" w:rsidRPr="001137DF">
        <w:rPr>
          <w:rFonts w:ascii="Arial" w:hAnsi="Arial" w:cs="Arial"/>
          <w:color w:val="000009"/>
          <w:shd w:val="clear" w:color="auto" w:fill="FFFFFF"/>
        </w:rPr>
        <w:t xml:space="preserve"> e della trasparenza ad aderire alla citata iniziativa</w:t>
      </w:r>
      <w:r w:rsidR="00B45477">
        <w:rPr>
          <w:rFonts w:ascii="Arial" w:hAnsi="Arial" w:cs="Arial"/>
          <w:color w:val="000009"/>
          <w:shd w:val="clear" w:color="auto" w:fill="FFFFFF"/>
        </w:rPr>
        <w:t xml:space="preserve"> con deliberazione  n. 1 del 16/01/2018</w:t>
      </w:r>
      <w:r w:rsidR="009A5A3F" w:rsidRPr="001137DF">
        <w:rPr>
          <w:rFonts w:ascii="Arial" w:hAnsi="Arial" w:cs="Arial"/>
          <w:color w:val="000009"/>
          <w:shd w:val="clear" w:color="auto" w:fill="FFFFFF"/>
        </w:rPr>
        <w:t>.</w:t>
      </w:r>
    </w:p>
    <w:p w:rsidR="007B1931" w:rsidRPr="001137DF" w:rsidRDefault="004F31F8"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Guastalla</w:t>
      </w:r>
      <w:r w:rsidR="00AB6AC6" w:rsidRPr="001137DF">
        <w:rPr>
          <w:rFonts w:ascii="Arial" w:hAnsi="Arial" w:cs="Arial"/>
          <w:shd w:val="clear" w:color="auto" w:fill="FFFFFF"/>
        </w:rPr>
        <w:t xml:space="preserve"> </w:t>
      </w:r>
      <w:r w:rsidR="007B1931" w:rsidRPr="001137DF">
        <w:rPr>
          <w:rFonts w:ascii="Arial" w:hAnsi="Arial" w:cs="Arial"/>
          <w:shd w:val="clear" w:color="auto" w:fill="FFFFFF"/>
        </w:rPr>
        <w:t xml:space="preserve">con </w:t>
      </w:r>
      <w:r w:rsidR="00AB6AC6" w:rsidRPr="001137DF">
        <w:rPr>
          <w:rFonts w:ascii="Arial" w:hAnsi="Arial" w:cs="Arial"/>
          <w:shd w:val="clear" w:color="auto" w:fill="FFFFFF"/>
        </w:rPr>
        <w:t>i comuni di Boretto, Brescello,</w:t>
      </w:r>
      <w:r w:rsidR="007B1931" w:rsidRPr="001137DF">
        <w:rPr>
          <w:rFonts w:ascii="Arial" w:hAnsi="Arial" w:cs="Arial"/>
          <w:shd w:val="clear" w:color="auto" w:fill="FFFFFF"/>
        </w:rPr>
        <w:t xml:space="preserve"> Gualtieri, Luzzara, Novellara, </w:t>
      </w:r>
      <w:r w:rsidR="00AB6AC6" w:rsidRPr="001137DF">
        <w:rPr>
          <w:rFonts w:ascii="Arial" w:hAnsi="Arial" w:cs="Arial"/>
          <w:shd w:val="clear" w:color="auto" w:fill="FFFFFF"/>
        </w:rPr>
        <w:t xml:space="preserve">Poviglio e </w:t>
      </w:r>
      <w:r w:rsidR="007B1931" w:rsidRPr="001137DF">
        <w:rPr>
          <w:rFonts w:ascii="Arial" w:hAnsi="Arial" w:cs="Arial"/>
          <w:shd w:val="clear" w:color="auto" w:fill="FFFFFF"/>
        </w:rPr>
        <w:t>Reggiolo, fa parte dell’Unione dei Comuni della Bassa Reggiana, costituita con Atto Rep. N° 4281 in data 18.12.2008, con la finalità (ex art. 8, comma 1, dello Statuto vigente, approvato dai Consigli Comunali degli otto Comuni aderenti) di consentire ai Comuni aderenti di “….conferire all’Unione l’esercizio di ogni funzione amministrativa propria o ad essi delegata, nonché la gestione, diretta o indiretta, di servizi pubblici locali e attività istituzionali in genere".</w:t>
      </w:r>
    </w:p>
    <w:p w:rsidR="007B1931" w:rsidRPr="001137DF" w:rsidRDefault="004F31F8"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lastRenderedPageBreak/>
        <w:t>Guastalla</w:t>
      </w:r>
      <w:r w:rsidR="00AB6AC6" w:rsidRPr="001137DF">
        <w:rPr>
          <w:rFonts w:ascii="Arial" w:hAnsi="Arial" w:cs="Arial"/>
          <w:shd w:val="clear" w:color="auto" w:fill="FFFFFF"/>
        </w:rPr>
        <w:t xml:space="preserve"> </w:t>
      </w:r>
      <w:r w:rsidR="007B1931" w:rsidRPr="001137DF">
        <w:rPr>
          <w:rFonts w:ascii="Arial" w:hAnsi="Arial" w:cs="Arial"/>
          <w:shd w:val="clear" w:color="auto" w:fill="FFFFFF"/>
        </w:rPr>
        <w:t>poi, in associazione con gli altri Comuni dell’Unione, ha affidato ad enti esterni attività e funzioni per conseguire economie di scala e rendere più efficienti ed efficaci i relativi servizi.</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In particolare per importanza ed entità economica si segnalano i seguenti affidamenti:</w:t>
      </w:r>
    </w:p>
    <w:p w:rsidR="00AB6AC6" w:rsidRPr="001137DF" w:rsidRDefault="00AB6AC6" w:rsidP="001137DF">
      <w:pPr>
        <w:numPr>
          <w:ilvl w:val="0"/>
          <w:numId w:val="31"/>
        </w:numPr>
        <w:tabs>
          <w:tab w:val="left" w:pos="284"/>
        </w:tabs>
        <w:spacing w:before="100" w:beforeAutospacing="1" w:after="100" w:afterAutospacing="1"/>
        <w:ind w:left="284" w:hanging="284"/>
        <w:jc w:val="both"/>
        <w:rPr>
          <w:rFonts w:ascii="Arial" w:hAnsi="Arial" w:cs="Arial"/>
        </w:rPr>
      </w:pPr>
      <w:r w:rsidRPr="001137DF">
        <w:rPr>
          <w:rFonts w:ascii="Arial" w:eastAsia="Arial" w:hAnsi="Arial" w:cs="Arial"/>
          <w:shd w:val="clear" w:color="auto" w:fill="FFFFFF"/>
        </w:rPr>
        <w:t>dal 1/06/2008 ha conferito all’Azienda Servizi alla Persona (ASP) il sistema socio-sanitario dei servizi di tipo residenziale, semiresidenziale  e domiciliare rivolti in particolare ad anziani, adulti e disabili con il trasferimento di numero 5 unità di personale a tempo  indeterminato;</w:t>
      </w:r>
    </w:p>
    <w:p w:rsidR="00AB6AC6" w:rsidRPr="001137DF" w:rsidRDefault="00AB6AC6" w:rsidP="001137DF">
      <w:pPr>
        <w:numPr>
          <w:ilvl w:val="0"/>
          <w:numId w:val="31"/>
        </w:numPr>
        <w:tabs>
          <w:tab w:val="left" w:pos="686"/>
        </w:tabs>
        <w:spacing w:before="100" w:beforeAutospacing="1" w:after="100" w:afterAutospacing="1"/>
        <w:ind w:left="284" w:hanging="284"/>
        <w:jc w:val="both"/>
        <w:rPr>
          <w:rFonts w:ascii="Arial" w:eastAsia="Arial" w:hAnsi="Arial" w:cs="Arial"/>
          <w:shd w:val="clear" w:color="auto" w:fill="FFFFFF"/>
        </w:rPr>
      </w:pPr>
      <w:r w:rsidRPr="001137DF">
        <w:rPr>
          <w:rFonts w:ascii="Arial" w:eastAsia="Arial" w:hAnsi="Arial" w:cs="Arial"/>
          <w:shd w:val="clear" w:color="auto" w:fill="FFFFFF"/>
        </w:rPr>
        <w:t>dal 1° luglio 2011 ha conferito all’Unione dei Comuni Bassa Reggiana (composta dai Comuni di Boretto, Brescello, Gualtieri, Guastalla, Luzzara, Novellara, Guastalla e Reggiolo costituitasi nel 2009) i servizi Educativi per i bimbi fino a cinque anni, nido d’infanzia e scuola dell’infanzia, con il trasferimento di numero 17 unità di personale a tempo indeterminato;</w:t>
      </w:r>
    </w:p>
    <w:p w:rsidR="00AB6AC6" w:rsidRPr="001137DF" w:rsidRDefault="00AB6AC6" w:rsidP="001137DF">
      <w:pPr>
        <w:numPr>
          <w:ilvl w:val="0"/>
          <w:numId w:val="31"/>
        </w:numPr>
        <w:tabs>
          <w:tab w:val="left" w:pos="686"/>
        </w:tabs>
        <w:spacing w:before="100" w:beforeAutospacing="1" w:after="100" w:afterAutospacing="1"/>
        <w:ind w:left="284" w:hanging="284"/>
        <w:jc w:val="both"/>
        <w:rPr>
          <w:rFonts w:ascii="Arial" w:eastAsia="Arial" w:hAnsi="Arial" w:cs="Arial"/>
          <w:shd w:val="clear" w:color="auto" w:fill="FFFFFF"/>
        </w:rPr>
      </w:pPr>
      <w:r w:rsidRPr="001137DF">
        <w:rPr>
          <w:rFonts w:ascii="Arial" w:eastAsia="Arial" w:hAnsi="Arial" w:cs="Arial"/>
          <w:shd w:val="clear" w:color="auto" w:fill="FFFFFF"/>
        </w:rPr>
        <w:t>con deliberazione consiliare n.4 del 19/2/2013 ha individuato l’ambito territoriale ottimale ed omogeneo, relativo ai Comuni dell’area geografica Bassa Reggiana, per lo svolgimento in forma associata delle funzioni fondamentali nonché per lo svolgimento delle funzioni e dei servizi nelle materie di cui all'articolo 117, commi terzo e quarto, della costituzione, ai sensi dell’art. 6 e per  gli effetti di cui all’art. 7 della L.R. n. 21/2012, coincidente con il territorio dei Comuni di Boretto, Brescello, Gualtieri, Guastalla, Luzzara, Novellara, Guastalla e Reggiolo, cioè gli stessi già costituitisi in Unione nel</w:t>
      </w:r>
      <w:r w:rsidRPr="001137DF">
        <w:rPr>
          <w:rFonts w:ascii="Arial" w:eastAsia="Arial" w:hAnsi="Arial" w:cs="Arial"/>
          <w:spacing w:val="-12"/>
          <w:shd w:val="clear" w:color="auto" w:fill="FFFFFF"/>
        </w:rPr>
        <w:t xml:space="preserve"> </w:t>
      </w:r>
      <w:r w:rsidRPr="001137DF">
        <w:rPr>
          <w:rFonts w:ascii="Arial" w:eastAsia="Arial" w:hAnsi="Arial" w:cs="Arial"/>
          <w:shd w:val="clear" w:color="auto" w:fill="FFFFFF"/>
        </w:rPr>
        <w:t>2008;</w:t>
      </w:r>
    </w:p>
    <w:p w:rsidR="00AB6AC6" w:rsidRPr="001137DF" w:rsidRDefault="00AB6AC6" w:rsidP="001137DF">
      <w:pPr>
        <w:numPr>
          <w:ilvl w:val="0"/>
          <w:numId w:val="31"/>
        </w:numPr>
        <w:tabs>
          <w:tab w:val="left" w:pos="686"/>
        </w:tabs>
        <w:spacing w:before="100" w:beforeAutospacing="1" w:after="100" w:afterAutospacing="1"/>
        <w:ind w:left="284" w:hanging="284"/>
        <w:jc w:val="both"/>
        <w:rPr>
          <w:rFonts w:ascii="Arial" w:hAnsi="Arial" w:cs="Arial"/>
        </w:rPr>
      </w:pPr>
      <w:r w:rsidRPr="001137DF">
        <w:rPr>
          <w:rFonts w:ascii="Arial" w:eastAsia="Arial" w:hAnsi="Arial" w:cs="Arial"/>
          <w:shd w:val="clear" w:color="auto" w:fill="FFFFFF"/>
        </w:rPr>
        <w:t xml:space="preserve">con deliberazione consiliare n. 5 del 09/04/2014 è stato conferito all’Unione dei Comuni Bassa Reggiana il servizio tributi, la cui operatività è stata avviata dal 1° gennaio 2015, senza nessun trasferimento di personale da parte di questo </w:t>
      </w:r>
      <w:r w:rsidRPr="001137DF">
        <w:rPr>
          <w:rFonts w:ascii="Arial" w:eastAsia="Arial" w:hAnsi="Arial" w:cs="Arial"/>
          <w:spacing w:val="-15"/>
          <w:shd w:val="clear" w:color="auto" w:fill="FFFFFF"/>
        </w:rPr>
        <w:t xml:space="preserve"> </w:t>
      </w:r>
      <w:r w:rsidRPr="001137DF">
        <w:rPr>
          <w:rFonts w:ascii="Arial" w:eastAsia="Arial" w:hAnsi="Arial" w:cs="Arial"/>
          <w:shd w:val="clear" w:color="auto" w:fill="FFFFFF"/>
        </w:rPr>
        <w:t>Ente;</w:t>
      </w:r>
    </w:p>
    <w:p w:rsidR="00AB6AC6" w:rsidRPr="001137DF" w:rsidRDefault="00AB6AC6" w:rsidP="001137DF">
      <w:pPr>
        <w:numPr>
          <w:ilvl w:val="0"/>
          <w:numId w:val="31"/>
        </w:numPr>
        <w:tabs>
          <w:tab w:val="left" w:pos="686"/>
        </w:tabs>
        <w:spacing w:before="100" w:beforeAutospacing="1" w:after="100" w:afterAutospacing="1"/>
        <w:ind w:left="284" w:hanging="284"/>
        <w:jc w:val="both"/>
        <w:rPr>
          <w:rFonts w:ascii="Arial" w:hAnsi="Arial" w:cs="Arial"/>
        </w:rPr>
      </w:pPr>
      <w:r w:rsidRPr="001137DF">
        <w:rPr>
          <w:rFonts w:ascii="Arial" w:eastAsia="Arial" w:hAnsi="Arial" w:cs="Arial"/>
          <w:shd w:val="clear" w:color="auto" w:fill="FFFFFF"/>
        </w:rPr>
        <w:t>con deliberazione consiliare n.50 del 17/12/2014, ha conferito dal 1° gennaio 2015 all’Unione dei Comuni Bassa Reggiana, la funzione della Polizia Municipale con il comando, dal 1° aprile 2015, di numero undici agenti, ed il definitivo trasferimento dal  1° gennaio</w:t>
      </w:r>
      <w:r w:rsidRPr="001137DF">
        <w:rPr>
          <w:rFonts w:ascii="Arial" w:eastAsia="Arial" w:hAnsi="Arial" w:cs="Arial"/>
          <w:spacing w:val="-21"/>
          <w:shd w:val="clear" w:color="auto" w:fill="FFFFFF"/>
        </w:rPr>
        <w:t xml:space="preserve"> </w:t>
      </w:r>
      <w:r w:rsidRPr="001137DF">
        <w:rPr>
          <w:rFonts w:ascii="Arial" w:eastAsia="Arial" w:hAnsi="Arial" w:cs="Arial"/>
          <w:shd w:val="clear" w:color="auto" w:fill="FFFFFF"/>
        </w:rPr>
        <w:t>2016;</w:t>
      </w:r>
    </w:p>
    <w:p w:rsidR="00AB6AC6" w:rsidRPr="001137DF" w:rsidRDefault="00AB6AC6" w:rsidP="001137DF">
      <w:pPr>
        <w:numPr>
          <w:ilvl w:val="0"/>
          <w:numId w:val="31"/>
        </w:numPr>
        <w:tabs>
          <w:tab w:val="left" w:pos="686"/>
        </w:tabs>
        <w:spacing w:before="100" w:beforeAutospacing="1" w:after="100" w:afterAutospacing="1"/>
        <w:ind w:left="284" w:hanging="284"/>
        <w:jc w:val="both"/>
        <w:rPr>
          <w:rFonts w:ascii="Arial" w:eastAsia="Arial" w:hAnsi="Arial" w:cs="Arial"/>
          <w:shd w:val="clear" w:color="auto" w:fill="FFFFFF"/>
        </w:rPr>
      </w:pPr>
      <w:r w:rsidRPr="001137DF">
        <w:rPr>
          <w:rFonts w:ascii="Arial" w:eastAsia="Arial" w:hAnsi="Arial" w:cs="Arial"/>
          <w:shd w:val="clear" w:color="auto" w:fill="FFFFFF"/>
        </w:rPr>
        <w:t xml:space="preserve">con deliberazione consiliare n.4/1996 e n. 57/2003 n. 65/2005, l’Ente ha affidato alla società S.A.BA.R. Servizi </w:t>
      </w:r>
      <w:proofErr w:type="spellStart"/>
      <w:r w:rsidRPr="001137DF">
        <w:rPr>
          <w:rFonts w:ascii="Arial" w:eastAsia="Arial" w:hAnsi="Arial" w:cs="Arial"/>
          <w:shd w:val="clear" w:color="auto" w:fill="FFFFFF"/>
        </w:rPr>
        <w:t>Srl</w:t>
      </w:r>
      <w:proofErr w:type="spellEnd"/>
      <w:r w:rsidRPr="001137DF">
        <w:rPr>
          <w:rFonts w:ascii="Arial" w:eastAsia="Arial" w:hAnsi="Arial" w:cs="Arial"/>
          <w:shd w:val="clear" w:color="auto" w:fill="FFFFFF"/>
        </w:rPr>
        <w:t>, società a totale capitale pubblico, la gestione dei servizi di raccolta, stoccaggio e smaltimento dei rifiuti, gestione isole e piazzole ecologiche e servizi</w:t>
      </w:r>
      <w:r w:rsidRPr="001137DF">
        <w:rPr>
          <w:rFonts w:ascii="Arial" w:eastAsia="Arial" w:hAnsi="Arial" w:cs="Arial"/>
          <w:spacing w:val="-36"/>
          <w:shd w:val="clear" w:color="auto" w:fill="FFFFFF"/>
        </w:rPr>
        <w:t xml:space="preserve"> </w:t>
      </w:r>
      <w:r w:rsidRPr="001137DF">
        <w:rPr>
          <w:rFonts w:ascii="Arial" w:eastAsia="Arial" w:hAnsi="Arial" w:cs="Arial"/>
          <w:shd w:val="clear" w:color="auto" w:fill="FFFFFF"/>
        </w:rPr>
        <w:t>cimiteriali.</w:t>
      </w:r>
    </w:p>
    <w:p w:rsidR="00AB6AC6" w:rsidRPr="00425099" w:rsidRDefault="00425099" w:rsidP="001137DF">
      <w:pPr>
        <w:numPr>
          <w:ilvl w:val="0"/>
          <w:numId w:val="31"/>
        </w:numPr>
        <w:tabs>
          <w:tab w:val="left" w:pos="686"/>
        </w:tabs>
        <w:spacing w:before="100" w:beforeAutospacing="1" w:after="100" w:afterAutospacing="1"/>
        <w:ind w:left="284" w:hanging="284"/>
        <w:jc w:val="both"/>
        <w:rPr>
          <w:rFonts w:ascii="Arial" w:eastAsia="Arial" w:hAnsi="Arial" w:cs="Arial"/>
          <w:shd w:val="clear" w:color="auto" w:fill="FFFFFF"/>
        </w:rPr>
      </w:pPr>
      <w:r w:rsidRPr="00425099">
        <w:rPr>
          <w:rFonts w:ascii="Arial" w:eastAsia="Arial" w:hAnsi="Arial" w:cs="Arial"/>
          <w:shd w:val="clear" w:color="auto" w:fill="FFFFFF"/>
        </w:rPr>
        <w:t>con deliberazione consiliare n. 3</w:t>
      </w:r>
      <w:r>
        <w:rPr>
          <w:rFonts w:ascii="Arial" w:eastAsia="Arial" w:hAnsi="Arial" w:cs="Arial"/>
          <w:shd w:val="clear" w:color="auto" w:fill="FFFFFF"/>
        </w:rPr>
        <w:t xml:space="preserve">6 </w:t>
      </w:r>
      <w:r w:rsidRPr="00425099">
        <w:rPr>
          <w:rFonts w:ascii="Arial" w:eastAsia="Arial" w:hAnsi="Arial" w:cs="Arial"/>
          <w:shd w:val="clear" w:color="auto" w:fill="FFFFFF"/>
        </w:rPr>
        <w:t xml:space="preserve"> del</w:t>
      </w:r>
      <w:r>
        <w:rPr>
          <w:rFonts w:ascii="Arial" w:eastAsia="Arial" w:hAnsi="Arial" w:cs="Arial"/>
          <w:shd w:val="clear" w:color="auto" w:fill="FFFFFF"/>
        </w:rPr>
        <w:t xml:space="preserve"> 10/12/2015</w:t>
      </w:r>
      <w:r w:rsidRPr="00425099">
        <w:rPr>
          <w:rFonts w:ascii="Arial" w:eastAsia="Arial" w:hAnsi="Arial" w:cs="Arial"/>
          <w:shd w:val="clear" w:color="auto" w:fill="FFFFFF"/>
        </w:rPr>
        <w:t xml:space="preserve"> , ha conferito dal 1° Gennaio 2016 all’Unione dei Comuni Bassa Reggiana, la funzione di gestione </w:t>
      </w:r>
      <w:r>
        <w:rPr>
          <w:rFonts w:ascii="Arial" w:eastAsia="Arial" w:hAnsi="Arial" w:cs="Arial"/>
          <w:shd w:val="clear" w:color="auto" w:fill="FFFFFF"/>
        </w:rPr>
        <w:t xml:space="preserve">economica, giuridica e previdenziale </w:t>
      </w:r>
      <w:r w:rsidRPr="00425099">
        <w:rPr>
          <w:rFonts w:ascii="Arial" w:eastAsia="Arial" w:hAnsi="Arial" w:cs="Arial"/>
          <w:shd w:val="clear" w:color="auto" w:fill="FFFFFF"/>
        </w:rPr>
        <w:t xml:space="preserve">del </w:t>
      </w:r>
      <w:r w:rsidR="00AB6AC6" w:rsidRPr="00425099">
        <w:rPr>
          <w:rFonts w:ascii="Arial" w:eastAsia="Arial" w:hAnsi="Arial" w:cs="Arial"/>
          <w:shd w:val="clear" w:color="auto" w:fill="FFFFFF"/>
        </w:rPr>
        <w:t>personale</w:t>
      </w:r>
      <w:r>
        <w:rPr>
          <w:rFonts w:ascii="Arial" w:eastAsia="Arial" w:hAnsi="Arial" w:cs="Arial"/>
          <w:shd w:val="clear" w:color="auto" w:fill="FFFFFF"/>
        </w:rPr>
        <w:t>,</w:t>
      </w:r>
    </w:p>
    <w:p w:rsidR="00AB6AC6" w:rsidRPr="001137DF" w:rsidRDefault="00AB6AC6" w:rsidP="001137DF">
      <w:pPr>
        <w:numPr>
          <w:ilvl w:val="0"/>
          <w:numId w:val="31"/>
        </w:numPr>
        <w:tabs>
          <w:tab w:val="left" w:pos="686"/>
        </w:tabs>
        <w:spacing w:before="100" w:beforeAutospacing="1" w:after="100" w:afterAutospacing="1"/>
        <w:ind w:left="284" w:hanging="284"/>
        <w:jc w:val="both"/>
        <w:rPr>
          <w:rFonts w:ascii="Arial" w:eastAsia="Arial" w:hAnsi="Arial" w:cs="Arial"/>
          <w:shd w:val="clear" w:color="auto" w:fill="FFFFFF"/>
        </w:rPr>
      </w:pPr>
      <w:r w:rsidRPr="001137DF">
        <w:rPr>
          <w:rFonts w:ascii="Arial" w:eastAsia="Arial" w:hAnsi="Arial" w:cs="Arial"/>
          <w:shd w:val="clear" w:color="auto" w:fill="FFFFFF"/>
        </w:rPr>
        <w:t>con deliberazione consiliare n. 9 del 11/04/2016, ha conferito dal 1° aprile 2016 all’Unione dei Comuni Bassa Reggiana, la funzione del controllo di gestione;</w:t>
      </w:r>
    </w:p>
    <w:p w:rsidR="007B1931" w:rsidRPr="001137DF" w:rsidRDefault="007B1931" w:rsidP="001137DF">
      <w:pPr>
        <w:tabs>
          <w:tab w:val="left" w:pos="686"/>
        </w:tabs>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 xml:space="preserve">Le attività, i servizi, ed i procedimenti trasferiti ad enti terzi, che pesano sul bilancio comunale nella misura di </w:t>
      </w:r>
      <w:r w:rsidR="00687842" w:rsidRPr="00B45477">
        <w:rPr>
          <w:rFonts w:ascii="Arial" w:hAnsi="Arial" w:cs="Arial"/>
          <w:shd w:val="clear" w:color="auto" w:fill="FFFFFF"/>
        </w:rPr>
        <w:t xml:space="preserve">circa </w:t>
      </w:r>
      <w:r w:rsidRPr="00B45477">
        <w:rPr>
          <w:rFonts w:ascii="Arial" w:hAnsi="Arial" w:cs="Arial"/>
          <w:shd w:val="clear" w:color="auto" w:fill="FFFFFF"/>
        </w:rPr>
        <w:t>il 50%</w:t>
      </w:r>
      <w:r w:rsidRPr="001137DF">
        <w:rPr>
          <w:rFonts w:ascii="Arial" w:hAnsi="Arial" w:cs="Arial"/>
          <w:shd w:val="clear" w:color="auto" w:fill="FFFFFF"/>
        </w:rPr>
        <w:t xml:space="preserve"> circa, sono riportati nell’allegato riepilogo (allegato </w:t>
      </w:r>
      <w:r w:rsidR="00363F7E" w:rsidRPr="001137DF">
        <w:rPr>
          <w:rFonts w:ascii="Arial" w:hAnsi="Arial" w:cs="Arial"/>
          <w:shd w:val="clear" w:color="auto" w:fill="FFFFFF"/>
        </w:rPr>
        <w:t>3</w:t>
      </w:r>
      <w:r w:rsidRPr="001137DF">
        <w:rPr>
          <w:rFonts w:ascii="Arial" w:hAnsi="Arial" w:cs="Arial"/>
          <w:shd w:val="clear" w:color="auto" w:fill="FFFFFF"/>
        </w:rPr>
        <w:t>)</w:t>
      </w:r>
    </w:p>
    <w:p w:rsidR="007B1931" w:rsidRPr="001137DF" w:rsidRDefault="007B1931" w:rsidP="001137DF">
      <w:pPr>
        <w:pStyle w:val="Paragrafoelenco"/>
        <w:numPr>
          <w:ilvl w:val="0"/>
          <w:numId w:val="18"/>
        </w:numPr>
        <w:spacing w:before="100" w:beforeAutospacing="1" w:after="100" w:afterAutospacing="1"/>
        <w:ind w:left="284" w:right="186" w:hanging="284"/>
        <w:rPr>
          <w:rFonts w:ascii="Arial" w:hAnsi="Arial" w:cs="Arial"/>
          <w:b/>
          <w:szCs w:val="24"/>
          <w:shd w:val="clear" w:color="auto" w:fill="FFFFFF"/>
        </w:rPr>
      </w:pPr>
      <w:r w:rsidRPr="001137DF">
        <w:rPr>
          <w:rFonts w:ascii="Arial" w:hAnsi="Arial" w:cs="Arial"/>
          <w:b/>
          <w:szCs w:val="24"/>
          <w:shd w:val="clear" w:color="auto" w:fill="FFFFFF"/>
        </w:rPr>
        <w:t>CONTESTO INTERNO</w:t>
      </w:r>
    </w:p>
    <w:p w:rsidR="00B50122"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 xml:space="preserve">L’organizzazione del Comune di </w:t>
      </w:r>
      <w:r w:rsidR="004F31F8" w:rsidRPr="001137DF">
        <w:rPr>
          <w:rFonts w:ascii="Arial" w:hAnsi="Arial" w:cs="Arial"/>
          <w:shd w:val="clear" w:color="auto" w:fill="FFFFFF"/>
        </w:rPr>
        <w:t>Guastalla</w:t>
      </w:r>
      <w:r w:rsidR="00AB6AC6" w:rsidRPr="001137DF">
        <w:rPr>
          <w:rFonts w:ascii="Arial" w:hAnsi="Arial" w:cs="Arial"/>
          <w:shd w:val="clear" w:color="auto" w:fill="FFFFFF"/>
        </w:rPr>
        <w:t xml:space="preserve"> </w:t>
      </w:r>
      <w:r w:rsidRPr="001137DF">
        <w:rPr>
          <w:rFonts w:ascii="Arial" w:hAnsi="Arial" w:cs="Arial"/>
          <w:shd w:val="clear" w:color="auto" w:fill="FFFFFF"/>
        </w:rPr>
        <w:t xml:space="preserve">è </w:t>
      </w:r>
      <w:r w:rsidR="001B2253" w:rsidRPr="001137DF">
        <w:rPr>
          <w:rFonts w:ascii="Arial" w:hAnsi="Arial" w:cs="Arial"/>
          <w:shd w:val="clear" w:color="auto" w:fill="FFFFFF"/>
        </w:rPr>
        <w:t xml:space="preserve">sintetizzata nell’organigramma </w:t>
      </w:r>
      <w:r w:rsidRPr="001137DF">
        <w:rPr>
          <w:rFonts w:ascii="Arial" w:hAnsi="Arial" w:cs="Arial"/>
          <w:shd w:val="clear" w:color="auto" w:fill="FFFFFF"/>
        </w:rPr>
        <w:t xml:space="preserve">allegato </w:t>
      </w:r>
      <w:r w:rsidR="001B2253" w:rsidRPr="001137DF">
        <w:rPr>
          <w:rFonts w:ascii="Arial" w:hAnsi="Arial" w:cs="Arial"/>
          <w:shd w:val="clear" w:color="auto" w:fill="FFFFFF"/>
        </w:rPr>
        <w:t>(</w:t>
      </w:r>
      <w:r w:rsidR="00BE3237" w:rsidRPr="001137DF">
        <w:rPr>
          <w:rFonts w:ascii="Arial" w:hAnsi="Arial" w:cs="Arial"/>
          <w:shd w:val="clear" w:color="auto" w:fill="FFFFFF"/>
        </w:rPr>
        <w:t>2</w:t>
      </w:r>
      <w:r w:rsidRPr="001137DF">
        <w:rPr>
          <w:rFonts w:ascii="Arial" w:hAnsi="Arial" w:cs="Arial"/>
          <w:shd w:val="clear" w:color="auto" w:fill="FFFFFF"/>
        </w:rPr>
        <w:t xml:space="preserve">) al presente piano. </w:t>
      </w:r>
      <w:r w:rsidR="004F31F8" w:rsidRPr="001137DF">
        <w:rPr>
          <w:rFonts w:ascii="Arial" w:hAnsi="Arial" w:cs="Arial"/>
          <w:shd w:val="clear" w:color="auto" w:fill="FFFFFF"/>
        </w:rPr>
        <w:t>Guastalla</w:t>
      </w:r>
      <w:r w:rsidR="00AB6AC6" w:rsidRPr="001137DF">
        <w:rPr>
          <w:rFonts w:ascii="Arial" w:hAnsi="Arial" w:cs="Arial"/>
          <w:shd w:val="clear" w:color="auto" w:fill="FFFFFF"/>
        </w:rPr>
        <w:t xml:space="preserve"> </w:t>
      </w:r>
      <w:r w:rsidRPr="001137DF">
        <w:rPr>
          <w:rFonts w:ascii="Arial" w:hAnsi="Arial" w:cs="Arial"/>
          <w:shd w:val="clear" w:color="auto" w:fill="FFFFFF"/>
        </w:rPr>
        <w:t xml:space="preserve">è un Comune di </w:t>
      </w:r>
      <w:r w:rsidR="00AB6AC6" w:rsidRPr="001137DF">
        <w:rPr>
          <w:rFonts w:ascii="Arial" w:hAnsi="Arial" w:cs="Arial"/>
          <w:shd w:val="clear" w:color="auto" w:fill="FFFFFF"/>
        </w:rPr>
        <w:t>medie</w:t>
      </w:r>
      <w:r w:rsidRPr="001137DF">
        <w:rPr>
          <w:rFonts w:ascii="Arial" w:hAnsi="Arial" w:cs="Arial"/>
          <w:shd w:val="clear" w:color="auto" w:fill="FFFFFF"/>
        </w:rPr>
        <w:t xml:space="preserve"> dimensioni che, come precisato sopra, gestisce in forma associata, tramite l’Unione, importanti servizi utilizzando personale trasferito che su una dotazione organica di </w:t>
      </w:r>
      <w:r w:rsidR="00AB6AC6" w:rsidRPr="001137DF">
        <w:rPr>
          <w:rFonts w:ascii="Arial" w:hAnsi="Arial" w:cs="Arial"/>
          <w:shd w:val="clear" w:color="auto" w:fill="FFFFFF"/>
        </w:rPr>
        <w:t xml:space="preserve"> 94</w:t>
      </w:r>
      <w:r w:rsidRPr="001137DF">
        <w:rPr>
          <w:rFonts w:ascii="Arial" w:hAnsi="Arial" w:cs="Arial"/>
          <w:shd w:val="clear" w:color="auto" w:fill="FFFFFF"/>
        </w:rPr>
        <w:t xml:space="preserve"> dipendenti al 31/12/2010 è passato</w:t>
      </w:r>
      <w:r w:rsidR="00D6293C" w:rsidRPr="001137DF">
        <w:rPr>
          <w:rFonts w:ascii="Arial" w:hAnsi="Arial" w:cs="Arial"/>
          <w:shd w:val="clear" w:color="auto" w:fill="FFFFFF"/>
        </w:rPr>
        <w:t xml:space="preserve"> a n. </w:t>
      </w:r>
      <w:r w:rsidR="00AB6AC6" w:rsidRPr="001137DF">
        <w:rPr>
          <w:rFonts w:ascii="Arial" w:hAnsi="Arial" w:cs="Arial"/>
          <w:shd w:val="clear" w:color="auto" w:fill="FFFFFF"/>
        </w:rPr>
        <w:t xml:space="preserve"> 5</w:t>
      </w:r>
      <w:r w:rsidR="00687842">
        <w:rPr>
          <w:rFonts w:ascii="Arial" w:hAnsi="Arial" w:cs="Arial"/>
          <w:shd w:val="clear" w:color="auto" w:fill="FFFFFF"/>
        </w:rPr>
        <w:t>5</w:t>
      </w:r>
      <w:r w:rsidR="00AB6AC6" w:rsidRPr="001137DF">
        <w:rPr>
          <w:rFonts w:ascii="Arial" w:hAnsi="Arial" w:cs="Arial"/>
          <w:shd w:val="clear" w:color="auto" w:fill="FFFFFF"/>
        </w:rPr>
        <w:t xml:space="preserve"> </w:t>
      </w:r>
      <w:r w:rsidRPr="001137DF">
        <w:rPr>
          <w:rFonts w:ascii="Arial" w:hAnsi="Arial" w:cs="Arial"/>
          <w:shd w:val="clear" w:color="auto" w:fill="FFFFFF"/>
        </w:rPr>
        <w:t>dipendenti a tempo indeterminato</w:t>
      </w:r>
      <w:r w:rsidR="00687842">
        <w:rPr>
          <w:rFonts w:ascii="Arial" w:hAnsi="Arial" w:cs="Arial"/>
          <w:shd w:val="clear" w:color="auto" w:fill="FFFFFF"/>
        </w:rPr>
        <w:t xml:space="preserve"> (di cui 1 a tempo determinato) </w:t>
      </w:r>
      <w:r w:rsidRPr="001137DF">
        <w:rPr>
          <w:rFonts w:ascii="Arial" w:hAnsi="Arial" w:cs="Arial"/>
          <w:shd w:val="clear" w:color="auto" w:fill="FFFFFF"/>
        </w:rPr>
        <w:t xml:space="preserve"> al primo di gennaio del corrente anno. </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lastRenderedPageBreak/>
        <w:t xml:space="preserve">Preme evidenziare come negli anni non vi siano mai stati casi di contenzioso che abbiano coinvolto il Comune di </w:t>
      </w:r>
      <w:r w:rsidR="004F31F8" w:rsidRPr="001137DF">
        <w:rPr>
          <w:rFonts w:ascii="Arial" w:hAnsi="Arial" w:cs="Arial"/>
          <w:shd w:val="clear" w:color="auto" w:fill="FFFFFF"/>
        </w:rPr>
        <w:t>Guastalla</w:t>
      </w:r>
      <w:r w:rsidR="00AB6AC6" w:rsidRPr="001137DF">
        <w:rPr>
          <w:rFonts w:ascii="Arial" w:hAnsi="Arial" w:cs="Arial"/>
          <w:shd w:val="clear" w:color="auto" w:fill="FFFFFF"/>
        </w:rPr>
        <w:t xml:space="preserve"> </w:t>
      </w:r>
      <w:r w:rsidRPr="001137DF">
        <w:rPr>
          <w:rFonts w:ascii="Arial" w:hAnsi="Arial" w:cs="Arial"/>
          <w:shd w:val="clear" w:color="auto" w:fill="FFFFFF"/>
        </w:rPr>
        <w:t>in sentenze di risarcimento dei danni in riferimento ai processi  oggetto del presente</w:t>
      </w:r>
      <w:r w:rsidRPr="001137DF">
        <w:rPr>
          <w:rFonts w:ascii="Arial" w:hAnsi="Arial" w:cs="Arial"/>
          <w:spacing w:val="-10"/>
          <w:shd w:val="clear" w:color="auto" w:fill="FFFFFF"/>
        </w:rPr>
        <w:t xml:space="preserve"> </w:t>
      </w:r>
      <w:r w:rsidRPr="001137DF">
        <w:rPr>
          <w:rFonts w:ascii="Arial" w:hAnsi="Arial" w:cs="Arial"/>
          <w:shd w:val="clear" w:color="auto" w:fill="FFFFFF"/>
        </w:rPr>
        <w:t>piano</w:t>
      </w:r>
      <w:r w:rsidR="00D6293C" w:rsidRPr="001137DF">
        <w:rPr>
          <w:rFonts w:ascii="Arial" w:hAnsi="Arial" w:cs="Arial"/>
          <w:shd w:val="clear" w:color="auto" w:fill="FFFFFF"/>
        </w:rPr>
        <w:t>;</w:t>
      </w:r>
      <w:r w:rsidRPr="001137DF">
        <w:rPr>
          <w:rFonts w:ascii="Arial" w:hAnsi="Arial" w:cs="Arial"/>
          <w:shd w:val="clear" w:color="auto" w:fill="FFFFFF"/>
        </w:rPr>
        <w:t xml:space="preserve"> in particolare prendendo a riferimento l’ultimo quinquennio, si ritiene opportuno precisare quanto segue:</w:t>
      </w:r>
    </w:p>
    <w:p w:rsidR="007B1931" w:rsidRPr="001137DF" w:rsidRDefault="007B1931" w:rsidP="001137DF">
      <w:pPr>
        <w:numPr>
          <w:ilvl w:val="0"/>
          <w:numId w:val="8"/>
        </w:numPr>
        <w:tabs>
          <w:tab w:val="left" w:pos="840"/>
        </w:tabs>
        <w:spacing w:before="100" w:beforeAutospacing="1" w:after="100" w:afterAutospacing="1"/>
        <w:ind w:left="851" w:right="186" w:hanging="425"/>
        <w:jc w:val="both"/>
        <w:rPr>
          <w:rFonts w:ascii="Arial" w:hAnsi="Arial" w:cs="Arial"/>
          <w:shd w:val="clear" w:color="auto" w:fill="FFFFFF"/>
        </w:rPr>
      </w:pPr>
      <w:r w:rsidRPr="001137DF">
        <w:rPr>
          <w:rFonts w:ascii="Arial" w:hAnsi="Arial" w:cs="Arial"/>
          <w:shd w:val="clear" w:color="auto" w:fill="FFFFFF"/>
        </w:rPr>
        <w:t>non ci sono state sentenze</w:t>
      </w:r>
      <w:r w:rsidRPr="00687842">
        <w:rPr>
          <w:rFonts w:ascii="Arial" w:hAnsi="Arial" w:cs="Arial"/>
          <w:shd w:val="clear" w:color="auto" w:fill="FFFFFF"/>
        </w:rPr>
        <w:t>, procedimenti giudiziari e/o disciplinari a</w:t>
      </w:r>
      <w:r w:rsidRPr="001137DF">
        <w:rPr>
          <w:rFonts w:ascii="Arial" w:hAnsi="Arial" w:cs="Arial"/>
          <w:shd w:val="clear" w:color="auto" w:fill="FFFFFF"/>
        </w:rPr>
        <w:t xml:space="preserve"> carico di dipendenti comunali per l’attività ed il ruolo svolti presso questo</w:t>
      </w:r>
      <w:r w:rsidRPr="001137DF">
        <w:rPr>
          <w:rFonts w:ascii="Arial" w:hAnsi="Arial" w:cs="Arial"/>
          <w:spacing w:val="-23"/>
          <w:shd w:val="clear" w:color="auto" w:fill="FFFFFF"/>
        </w:rPr>
        <w:t xml:space="preserve"> </w:t>
      </w:r>
      <w:r w:rsidRPr="001137DF">
        <w:rPr>
          <w:rFonts w:ascii="Arial" w:hAnsi="Arial" w:cs="Arial"/>
          <w:shd w:val="clear" w:color="auto" w:fill="FFFFFF"/>
        </w:rPr>
        <w:t>Comune;</w:t>
      </w:r>
    </w:p>
    <w:p w:rsidR="007B1931" w:rsidRPr="001137DF" w:rsidRDefault="007B1931" w:rsidP="001137DF">
      <w:pPr>
        <w:numPr>
          <w:ilvl w:val="0"/>
          <w:numId w:val="8"/>
        </w:numPr>
        <w:tabs>
          <w:tab w:val="left" w:pos="840"/>
        </w:tabs>
        <w:spacing w:before="100" w:beforeAutospacing="1" w:after="100" w:afterAutospacing="1"/>
        <w:ind w:left="851" w:right="186" w:hanging="425"/>
        <w:jc w:val="both"/>
        <w:rPr>
          <w:rFonts w:ascii="Arial" w:hAnsi="Arial" w:cs="Arial"/>
          <w:shd w:val="clear" w:color="auto" w:fill="FFFFFF"/>
        </w:rPr>
      </w:pPr>
      <w:r w:rsidRPr="001137DF">
        <w:rPr>
          <w:rFonts w:ascii="Arial" w:hAnsi="Arial" w:cs="Arial"/>
          <w:shd w:val="clear" w:color="auto" w:fill="FFFFFF"/>
        </w:rPr>
        <w:t>non sono pervenute segnalazioni riguardanti i dipendenti che prefigurano responsabilità disciplinari o penali legati ad eventi</w:t>
      </w:r>
      <w:r w:rsidRPr="001137DF">
        <w:rPr>
          <w:rFonts w:ascii="Arial" w:hAnsi="Arial" w:cs="Arial"/>
          <w:spacing w:val="-18"/>
          <w:shd w:val="clear" w:color="auto" w:fill="FFFFFF"/>
        </w:rPr>
        <w:t xml:space="preserve"> </w:t>
      </w:r>
      <w:r w:rsidRPr="001137DF">
        <w:rPr>
          <w:rFonts w:ascii="Arial" w:hAnsi="Arial" w:cs="Arial"/>
          <w:shd w:val="clear" w:color="auto" w:fill="FFFFFF"/>
        </w:rPr>
        <w:t>corruttivi;</w:t>
      </w:r>
    </w:p>
    <w:p w:rsidR="007B1931" w:rsidRPr="001137DF" w:rsidRDefault="007B1931" w:rsidP="001137DF">
      <w:pPr>
        <w:numPr>
          <w:ilvl w:val="0"/>
          <w:numId w:val="8"/>
        </w:numPr>
        <w:tabs>
          <w:tab w:val="left" w:pos="840"/>
        </w:tabs>
        <w:spacing w:before="100" w:beforeAutospacing="1" w:after="100" w:afterAutospacing="1"/>
        <w:ind w:left="851" w:right="186" w:hanging="425"/>
        <w:jc w:val="both"/>
        <w:rPr>
          <w:rFonts w:ascii="Arial" w:hAnsi="Arial" w:cs="Arial"/>
          <w:shd w:val="clear" w:color="auto" w:fill="FFFFFF"/>
        </w:rPr>
      </w:pPr>
      <w:r w:rsidRPr="001137DF">
        <w:rPr>
          <w:rFonts w:ascii="Arial" w:hAnsi="Arial" w:cs="Arial"/>
          <w:shd w:val="clear" w:color="auto" w:fill="FFFFFF"/>
        </w:rPr>
        <w:t>non sono stati avviati procedimenti disciplinari per fatti penalmente rilevanti a carico di dipendenti;</w:t>
      </w:r>
    </w:p>
    <w:p w:rsidR="007B1931" w:rsidRPr="001137DF" w:rsidRDefault="007B1931" w:rsidP="001137DF">
      <w:pPr>
        <w:numPr>
          <w:ilvl w:val="0"/>
          <w:numId w:val="8"/>
        </w:numPr>
        <w:tabs>
          <w:tab w:val="left" w:pos="840"/>
        </w:tabs>
        <w:spacing w:before="100" w:beforeAutospacing="1" w:after="100" w:afterAutospacing="1"/>
        <w:ind w:left="851" w:right="186" w:hanging="425"/>
        <w:jc w:val="both"/>
        <w:rPr>
          <w:rFonts w:ascii="Arial" w:hAnsi="Arial" w:cs="Arial"/>
          <w:shd w:val="clear" w:color="auto" w:fill="FFFFFF"/>
        </w:rPr>
      </w:pPr>
      <w:r w:rsidRPr="001137DF">
        <w:rPr>
          <w:rFonts w:ascii="Arial" w:hAnsi="Arial" w:cs="Arial"/>
          <w:shd w:val="clear" w:color="auto" w:fill="FFFFFF"/>
        </w:rPr>
        <w:t>non sono pervenute segnalazioni relative alla violazione dei divieti previsti dall’art. 35 bis del decreto legislativo</w:t>
      </w:r>
      <w:r w:rsidRPr="001137DF">
        <w:rPr>
          <w:rFonts w:ascii="Arial" w:hAnsi="Arial" w:cs="Arial"/>
          <w:spacing w:val="-13"/>
          <w:shd w:val="clear" w:color="auto" w:fill="FFFFFF"/>
        </w:rPr>
        <w:t xml:space="preserve"> </w:t>
      </w:r>
      <w:r w:rsidRPr="001137DF">
        <w:rPr>
          <w:rFonts w:ascii="Arial" w:hAnsi="Arial" w:cs="Arial"/>
          <w:shd w:val="clear" w:color="auto" w:fill="FFFFFF"/>
        </w:rPr>
        <w:t>165/2001;</w:t>
      </w:r>
    </w:p>
    <w:p w:rsidR="007B1931" w:rsidRPr="001137DF" w:rsidRDefault="007B1931" w:rsidP="001137DF">
      <w:pPr>
        <w:numPr>
          <w:ilvl w:val="0"/>
          <w:numId w:val="8"/>
        </w:numPr>
        <w:tabs>
          <w:tab w:val="left" w:pos="840"/>
        </w:tabs>
        <w:spacing w:before="100" w:beforeAutospacing="1" w:after="100" w:afterAutospacing="1"/>
        <w:ind w:left="851" w:right="186" w:hanging="425"/>
        <w:jc w:val="both"/>
        <w:rPr>
          <w:rFonts w:ascii="Arial" w:hAnsi="Arial" w:cs="Arial"/>
          <w:shd w:val="clear" w:color="auto" w:fill="FFFFFF"/>
        </w:rPr>
      </w:pPr>
      <w:r w:rsidRPr="001137DF">
        <w:rPr>
          <w:rFonts w:ascii="Arial" w:hAnsi="Arial" w:cs="Arial"/>
          <w:shd w:val="clear" w:color="auto" w:fill="FFFFFF"/>
        </w:rPr>
        <w:t>più in generale</w:t>
      </w:r>
      <w:r w:rsidR="00D6293C" w:rsidRPr="001137DF">
        <w:rPr>
          <w:rFonts w:ascii="Arial" w:hAnsi="Arial" w:cs="Arial"/>
          <w:shd w:val="clear" w:color="auto" w:fill="FFFFFF"/>
        </w:rPr>
        <w:t>,</w:t>
      </w:r>
      <w:r w:rsidRPr="001137DF">
        <w:rPr>
          <w:rFonts w:ascii="Arial" w:hAnsi="Arial" w:cs="Arial"/>
          <w:shd w:val="clear" w:color="auto" w:fill="FFFFFF"/>
        </w:rPr>
        <w:t xml:space="preserve"> non sono emersi, fatti e/o segnalazioni a carico di dipendenti ed amministratori per l’attività ed il ruolo svolti dagli stessi in questo Ente, rilevanti dal punto di vista</w:t>
      </w:r>
      <w:r w:rsidRPr="001137DF">
        <w:rPr>
          <w:rFonts w:ascii="Arial" w:hAnsi="Arial" w:cs="Arial"/>
          <w:spacing w:val="16"/>
          <w:shd w:val="clear" w:color="auto" w:fill="FFFFFF"/>
        </w:rPr>
        <w:t xml:space="preserve"> </w:t>
      </w:r>
      <w:r w:rsidRPr="001137DF">
        <w:rPr>
          <w:rFonts w:ascii="Arial" w:hAnsi="Arial" w:cs="Arial"/>
          <w:shd w:val="clear" w:color="auto" w:fill="FFFFFF"/>
        </w:rPr>
        <w:t>penale.</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Tenuto conto che una parte considerevole dei servizi è svolta da enti esterni, si dovrà porre particolare attenzione all’attività svolta dai soggetti incaricati, circa l’applicazione ed il rispetto della normativa di riferimento in materia di prevenzione della corruzione.</w:t>
      </w:r>
    </w:p>
    <w:p w:rsidR="007B1931" w:rsidRPr="001137DF" w:rsidRDefault="007B1931" w:rsidP="001137DF">
      <w:pPr>
        <w:spacing w:before="100" w:beforeAutospacing="1" w:after="100" w:afterAutospacing="1"/>
        <w:ind w:right="186"/>
        <w:rPr>
          <w:rFonts w:ascii="Arial" w:hAnsi="Arial" w:cs="Arial"/>
          <w:shd w:val="clear" w:color="auto" w:fill="FFFFFF"/>
        </w:rPr>
      </w:pPr>
      <w:r w:rsidRPr="001137DF">
        <w:rPr>
          <w:rFonts w:ascii="Arial" w:hAnsi="Arial" w:cs="Arial"/>
          <w:shd w:val="clear" w:color="auto" w:fill="FFFFFF"/>
        </w:rPr>
        <w:t xml:space="preserve">La dotazione organica del Comune di </w:t>
      </w:r>
      <w:r w:rsidR="004F31F8" w:rsidRPr="001137DF">
        <w:rPr>
          <w:rFonts w:ascii="Arial" w:hAnsi="Arial" w:cs="Arial"/>
          <w:shd w:val="clear" w:color="auto" w:fill="FFFFFF"/>
        </w:rPr>
        <w:t>Guastalla</w:t>
      </w:r>
      <w:r w:rsidR="00AB6AC6" w:rsidRPr="001137DF">
        <w:rPr>
          <w:rFonts w:ascii="Arial" w:hAnsi="Arial" w:cs="Arial"/>
          <w:shd w:val="clear" w:color="auto" w:fill="FFFFFF"/>
        </w:rPr>
        <w:t xml:space="preserve"> </w:t>
      </w:r>
      <w:r w:rsidRPr="001137DF">
        <w:rPr>
          <w:rFonts w:ascii="Arial" w:hAnsi="Arial" w:cs="Arial"/>
          <w:shd w:val="clear" w:color="auto" w:fill="FFFFFF"/>
        </w:rPr>
        <w:t>al 31/12/201</w:t>
      </w:r>
      <w:r w:rsidR="00BA6798" w:rsidRPr="001137DF">
        <w:rPr>
          <w:rFonts w:ascii="Arial" w:hAnsi="Arial" w:cs="Arial"/>
          <w:shd w:val="clear" w:color="auto" w:fill="FFFFFF"/>
        </w:rPr>
        <w:t>7</w:t>
      </w:r>
      <w:r w:rsidRPr="001137DF">
        <w:rPr>
          <w:rFonts w:ascii="Arial" w:hAnsi="Arial" w:cs="Arial"/>
          <w:shd w:val="clear" w:color="auto" w:fill="FFFFFF"/>
        </w:rPr>
        <w:t>, è così costituita:</w:t>
      </w:r>
    </w:p>
    <w:tbl>
      <w:tblPr>
        <w:tblW w:w="9493" w:type="dxa"/>
        <w:tblInd w:w="3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926"/>
        <w:gridCol w:w="3364"/>
        <w:gridCol w:w="3203"/>
      </w:tblGrid>
      <w:tr w:rsidR="007B1931" w:rsidRPr="001137DF">
        <w:trPr>
          <w:trHeight w:val="591"/>
        </w:trPr>
        <w:tc>
          <w:tcPr>
            <w:tcW w:w="2926" w:type="dxa"/>
            <w:shd w:val="clear" w:color="000000" w:fill="FFFFFF"/>
            <w:tcMar>
              <w:left w:w="93" w:type="dxa"/>
            </w:tcMar>
          </w:tcPr>
          <w:p w:rsidR="007B1931" w:rsidRPr="001137DF" w:rsidRDefault="007B1931" w:rsidP="001137DF">
            <w:pPr>
              <w:spacing w:before="100" w:beforeAutospacing="1" w:after="100" w:afterAutospacing="1"/>
              <w:ind w:right="186"/>
              <w:rPr>
                <w:rFonts w:ascii="Arial" w:hAnsi="Arial" w:cs="Arial"/>
              </w:rPr>
            </w:pPr>
            <w:r w:rsidRPr="001137DF">
              <w:rPr>
                <w:rFonts w:ascii="Arial" w:hAnsi="Arial" w:cs="Arial"/>
                <w:b/>
                <w:shd w:val="clear" w:color="auto" w:fill="FFFFFF"/>
              </w:rPr>
              <w:t>CATEGORIA</w:t>
            </w:r>
          </w:p>
        </w:tc>
        <w:tc>
          <w:tcPr>
            <w:tcW w:w="3364" w:type="dxa"/>
            <w:shd w:val="clear" w:color="000000" w:fill="FFFFFF"/>
            <w:tcMar>
              <w:left w:w="93" w:type="dxa"/>
            </w:tcMar>
          </w:tcPr>
          <w:p w:rsidR="007B1931" w:rsidRPr="001137DF" w:rsidRDefault="007B1931" w:rsidP="001137DF">
            <w:pPr>
              <w:spacing w:before="100" w:beforeAutospacing="1" w:after="100" w:afterAutospacing="1"/>
              <w:ind w:right="186"/>
              <w:jc w:val="center"/>
              <w:rPr>
                <w:rFonts w:ascii="Arial" w:hAnsi="Arial" w:cs="Arial"/>
              </w:rPr>
            </w:pPr>
            <w:r w:rsidRPr="001137DF">
              <w:rPr>
                <w:rFonts w:ascii="Arial" w:hAnsi="Arial" w:cs="Arial"/>
                <w:b/>
                <w:shd w:val="clear" w:color="auto" w:fill="FFFFFF"/>
              </w:rPr>
              <w:t>N. posti da</w:t>
            </w:r>
            <w:r w:rsidRPr="001137DF">
              <w:rPr>
                <w:rFonts w:ascii="Arial" w:hAnsi="Arial" w:cs="Arial"/>
                <w:b/>
                <w:spacing w:val="-9"/>
                <w:shd w:val="clear" w:color="auto" w:fill="FFFFFF"/>
              </w:rPr>
              <w:t xml:space="preserve"> </w:t>
            </w:r>
            <w:r w:rsidRPr="001137DF">
              <w:rPr>
                <w:rFonts w:ascii="Arial" w:hAnsi="Arial" w:cs="Arial"/>
                <w:b/>
                <w:shd w:val="clear" w:color="auto" w:fill="FFFFFF"/>
              </w:rPr>
              <w:t>dotazione</w:t>
            </w:r>
            <w:r w:rsidRPr="001137DF">
              <w:rPr>
                <w:rFonts w:ascii="Arial" w:hAnsi="Arial" w:cs="Arial"/>
                <w:b/>
                <w:spacing w:val="-3"/>
                <w:shd w:val="clear" w:color="auto" w:fill="FFFFFF"/>
              </w:rPr>
              <w:t xml:space="preserve"> </w:t>
            </w:r>
            <w:r w:rsidRPr="001137DF">
              <w:rPr>
                <w:rFonts w:ascii="Arial" w:hAnsi="Arial" w:cs="Arial"/>
                <w:b/>
                <w:shd w:val="clear" w:color="auto" w:fill="FFFFFF"/>
              </w:rPr>
              <w:t>organica</w:t>
            </w:r>
          </w:p>
        </w:tc>
        <w:tc>
          <w:tcPr>
            <w:tcW w:w="3203" w:type="dxa"/>
            <w:shd w:val="clear" w:color="000000" w:fill="FFFFFF"/>
            <w:tcMar>
              <w:left w:w="93" w:type="dxa"/>
            </w:tcMar>
          </w:tcPr>
          <w:p w:rsidR="007B1931" w:rsidRPr="001137DF" w:rsidRDefault="007B1931" w:rsidP="001137DF">
            <w:pPr>
              <w:spacing w:before="100" w:beforeAutospacing="1" w:after="100" w:afterAutospacing="1"/>
              <w:ind w:right="186"/>
              <w:jc w:val="center"/>
              <w:rPr>
                <w:rFonts w:ascii="Arial" w:hAnsi="Arial" w:cs="Arial"/>
                <w:b/>
                <w:shd w:val="clear" w:color="auto" w:fill="FFFFFF"/>
              </w:rPr>
            </w:pPr>
            <w:r w:rsidRPr="001137DF">
              <w:rPr>
                <w:rFonts w:ascii="Arial" w:hAnsi="Arial" w:cs="Arial"/>
                <w:b/>
                <w:shd w:val="clear" w:color="auto" w:fill="FFFFFF"/>
              </w:rPr>
              <w:t>N. Posti coperti</w:t>
            </w:r>
          </w:p>
          <w:p w:rsidR="007B1931" w:rsidRPr="001137DF" w:rsidRDefault="007B1931" w:rsidP="001137DF">
            <w:pPr>
              <w:spacing w:before="100" w:beforeAutospacing="1" w:after="100" w:afterAutospacing="1"/>
              <w:ind w:right="186"/>
              <w:rPr>
                <w:rFonts w:ascii="Arial" w:hAnsi="Arial" w:cs="Arial"/>
              </w:rPr>
            </w:pPr>
          </w:p>
        </w:tc>
      </w:tr>
      <w:tr w:rsidR="002F5DFE" w:rsidRPr="001137DF">
        <w:trPr>
          <w:trHeight w:val="591"/>
        </w:trPr>
        <w:tc>
          <w:tcPr>
            <w:tcW w:w="2926" w:type="dxa"/>
            <w:shd w:val="clear" w:color="000000" w:fill="FFFFFF"/>
            <w:tcMar>
              <w:left w:w="93" w:type="dxa"/>
            </w:tcMar>
          </w:tcPr>
          <w:p w:rsidR="002F5DFE" w:rsidRPr="001137DF" w:rsidRDefault="002F5DFE" w:rsidP="001137DF">
            <w:pPr>
              <w:spacing w:before="100" w:beforeAutospacing="1" w:after="100" w:afterAutospacing="1"/>
              <w:ind w:right="186"/>
              <w:jc w:val="center"/>
              <w:rPr>
                <w:rFonts w:ascii="Arial" w:hAnsi="Arial" w:cs="Arial"/>
                <w:shd w:val="clear" w:color="auto" w:fill="FFFFFF"/>
              </w:rPr>
            </w:pPr>
            <w:r w:rsidRPr="001137DF">
              <w:rPr>
                <w:rFonts w:ascii="Arial" w:hAnsi="Arial" w:cs="Arial"/>
                <w:shd w:val="clear" w:color="auto" w:fill="FFFFFF"/>
              </w:rPr>
              <w:t>DIR</w:t>
            </w:r>
          </w:p>
        </w:tc>
        <w:tc>
          <w:tcPr>
            <w:tcW w:w="3364" w:type="dxa"/>
            <w:shd w:val="clear" w:color="000000" w:fill="FFFFFF"/>
            <w:tcMar>
              <w:left w:w="93" w:type="dxa"/>
            </w:tcMar>
          </w:tcPr>
          <w:p w:rsidR="002F5DFE" w:rsidRPr="001137DF" w:rsidRDefault="002F5DFE" w:rsidP="001137DF">
            <w:pPr>
              <w:spacing w:before="100" w:beforeAutospacing="1" w:after="100" w:afterAutospacing="1"/>
              <w:ind w:right="186"/>
              <w:jc w:val="center"/>
              <w:rPr>
                <w:rFonts w:ascii="Arial" w:hAnsi="Arial" w:cs="Arial"/>
              </w:rPr>
            </w:pPr>
            <w:r w:rsidRPr="001137DF">
              <w:rPr>
                <w:rFonts w:ascii="Arial" w:hAnsi="Arial" w:cs="Arial"/>
              </w:rPr>
              <w:t>4</w:t>
            </w:r>
          </w:p>
        </w:tc>
        <w:tc>
          <w:tcPr>
            <w:tcW w:w="3203" w:type="dxa"/>
            <w:shd w:val="clear" w:color="000000" w:fill="FFFFFF"/>
            <w:tcMar>
              <w:left w:w="93" w:type="dxa"/>
            </w:tcMar>
          </w:tcPr>
          <w:p w:rsidR="002F5DFE" w:rsidRPr="001137DF" w:rsidRDefault="002F5DFE" w:rsidP="001137DF">
            <w:pPr>
              <w:spacing w:before="100" w:beforeAutospacing="1" w:after="100" w:afterAutospacing="1"/>
              <w:ind w:right="186"/>
              <w:jc w:val="center"/>
              <w:rPr>
                <w:rFonts w:ascii="Arial" w:hAnsi="Arial" w:cs="Arial"/>
              </w:rPr>
            </w:pPr>
            <w:r w:rsidRPr="001137DF">
              <w:rPr>
                <w:rFonts w:ascii="Arial" w:hAnsi="Arial" w:cs="Arial"/>
              </w:rPr>
              <w:t>2</w:t>
            </w:r>
          </w:p>
        </w:tc>
      </w:tr>
      <w:tr w:rsidR="007B1931" w:rsidRPr="001137DF">
        <w:trPr>
          <w:trHeight w:val="591"/>
        </w:trPr>
        <w:tc>
          <w:tcPr>
            <w:tcW w:w="2926" w:type="dxa"/>
            <w:shd w:val="clear" w:color="000000" w:fill="FFFFFF"/>
            <w:tcMar>
              <w:left w:w="93" w:type="dxa"/>
            </w:tcMar>
          </w:tcPr>
          <w:p w:rsidR="007B1931" w:rsidRPr="001137DF" w:rsidRDefault="007B1931" w:rsidP="001137DF">
            <w:pPr>
              <w:spacing w:before="100" w:beforeAutospacing="1" w:after="100" w:afterAutospacing="1"/>
              <w:ind w:right="186"/>
              <w:jc w:val="center"/>
              <w:rPr>
                <w:rFonts w:ascii="Arial" w:hAnsi="Arial" w:cs="Arial"/>
              </w:rPr>
            </w:pPr>
            <w:r w:rsidRPr="001137DF">
              <w:rPr>
                <w:rFonts w:ascii="Arial" w:hAnsi="Arial" w:cs="Arial"/>
                <w:shd w:val="clear" w:color="auto" w:fill="FFFFFF"/>
              </w:rPr>
              <w:t>D3</w:t>
            </w:r>
          </w:p>
        </w:tc>
        <w:tc>
          <w:tcPr>
            <w:tcW w:w="3364" w:type="dxa"/>
            <w:shd w:val="clear" w:color="000000" w:fill="FFFFFF"/>
            <w:tcMar>
              <w:left w:w="93" w:type="dxa"/>
            </w:tcMar>
          </w:tcPr>
          <w:p w:rsidR="007B1931" w:rsidRPr="001137DF" w:rsidRDefault="00AB6AC6" w:rsidP="001137DF">
            <w:pPr>
              <w:spacing w:before="100" w:beforeAutospacing="1" w:after="100" w:afterAutospacing="1"/>
              <w:ind w:right="186"/>
              <w:jc w:val="center"/>
              <w:rPr>
                <w:rFonts w:ascii="Arial" w:hAnsi="Arial" w:cs="Arial"/>
              </w:rPr>
            </w:pPr>
            <w:r w:rsidRPr="001137DF">
              <w:rPr>
                <w:rFonts w:ascii="Arial" w:hAnsi="Arial" w:cs="Arial"/>
              </w:rPr>
              <w:t>12</w:t>
            </w:r>
          </w:p>
        </w:tc>
        <w:tc>
          <w:tcPr>
            <w:tcW w:w="3203" w:type="dxa"/>
            <w:shd w:val="clear" w:color="000000" w:fill="FFFFFF"/>
            <w:tcMar>
              <w:left w:w="93" w:type="dxa"/>
            </w:tcMar>
          </w:tcPr>
          <w:p w:rsidR="007B1931" w:rsidRPr="001137DF" w:rsidRDefault="002F5DFE" w:rsidP="001137DF">
            <w:pPr>
              <w:spacing w:before="100" w:beforeAutospacing="1" w:after="100" w:afterAutospacing="1"/>
              <w:ind w:right="186"/>
              <w:jc w:val="center"/>
              <w:rPr>
                <w:rFonts w:ascii="Arial" w:hAnsi="Arial" w:cs="Arial"/>
              </w:rPr>
            </w:pPr>
            <w:r w:rsidRPr="001137DF">
              <w:rPr>
                <w:rFonts w:ascii="Arial" w:hAnsi="Arial" w:cs="Arial"/>
              </w:rPr>
              <w:t>9</w:t>
            </w:r>
          </w:p>
        </w:tc>
      </w:tr>
      <w:tr w:rsidR="007B1931" w:rsidRPr="001137DF">
        <w:trPr>
          <w:trHeight w:val="591"/>
        </w:trPr>
        <w:tc>
          <w:tcPr>
            <w:tcW w:w="2926" w:type="dxa"/>
            <w:shd w:val="clear" w:color="000000" w:fill="FFFFFF"/>
            <w:tcMar>
              <w:left w:w="93" w:type="dxa"/>
            </w:tcMar>
          </w:tcPr>
          <w:p w:rsidR="007B1931" w:rsidRPr="001137DF" w:rsidRDefault="007B1931" w:rsidP="001137DF">
            <w:pPr>
              <w:spacing w:before="100" w:beforeAutospacing="1" w:after="100" w:afterAutospacing="1"/>
              <w:ind w:right="186"/>
              <w:jc w:val="center"/>
              <w:rPr>
                <w:rFonts w:ascii="Arial" w:hAnsi="Arial" w:cs="Arial"/>
              </w:rPr>
            </w:pPr>
            <w:r w:rsidRPr="001137DF">
              <w:rPr>
                <w:rFonts w:ascii="Arial" w:hAnsi="Arial" w:cs="Arial"/>
                <w:shd w:val="clear" w:color="auto" w:fill="FFFFFF"/>
              </w:rPr>
              <w:t>D</w:t>
            </w:r>
          </w:p>
        </w:tc>
        <w:tc>
          <w:tcPr>
            <w:tcW w:w="3364" w:type="dxa"/>
            <w:shd w:val="clear" w:color="000000" w:fill="FFFFFF"/>
            <w:tcMar>
              <w:left w:w="93" w:type="dxa"/>
            </w:tcMar>
          </w:tcPr>
          <w:p w:rsidR="007B1931" w:rsidRPr="001137DF" w:rsidRDefault="00AB6AC6" w:rsidP="001137DF">
            <w:pPr>
              <w:spacing w:before="100" w:beforeAutospacing="1" w:after="100" w:afterAutospacing="1"/>
              <w:ind w:right="186"/>
              <w:jc w:val="center"/>
              <w:rPr>
                <w:rFonts w:ascii="Arial" w:hAnsi="Arial" w:cs="Arial"/>
              </w:rPr>
            </w:pPr>
            <w:r w:rsidRPr="001137DF">
              <w:rPr>
                <w:rFonts w:ascii="Arial" w:hAnsi="Arial" w:cs="Arial"/>
              </w:rPr>
              <w:t>13</w:t>
            </w:r>
          </w:p>
        </w:tc>
        <w:tc>
          <w:tcPr>
            <w:tcW w:w="3203" w:type="dxa"/>
            <w:shd w:val="clear" w:color="000000" w:fill="FFFFFF"/>
            <w:tcMar>
              <w:left w:w="93" w:type="dxa"/>
            </w:tcMar>
          </w:tcPr>
          <w:p w:rsidR="007B1931" w:rsidRPr="001137DF" w:rsidRDefault="00AB6AC6" w:rsidP="001137DF">
            <w:pPr>
              <w:spacing w:before="100" w:beforeAutospacing="1" w:after="100" w:afterAutospacing="1"/>
              <w:ind w:right="186"/>
              <w:jc w:val="center"/>
              <w:rPr>
                <w:rFonts w:ascii="Arial" w:hAnsi="Arial" w:cs="Arial"/>
              </w:rPr>
            </w:pPr>
            <w:r w:rsidRPr="001137DF">
              <w:rPr>
                <w:rFonts w:ascii="Arial" w:hAnsi="Arial" w:cs="Arial"/>
              </w:rPr>
              <w:t>12</w:t>
            </w:r>
          </w:p>
        </w:tc>
      </w:tr>
      <w:tr w:rsidR="007B1931" w:rsidRPr="001137DF">
        <w:trPr>
          <w:trHeight w:val="591"/>
        </w:trPr>
        <w:tc>
          <w:tcPr>
            <w:tcW w:w="2926" w:type="dxa"/>
            <w:shd w:val="clear" w:color="000000" w:fill="FFFFFF"/>
            <w:tcMar>
              <w:left w:w="93" w:type="dxa"/>
            </w:tcMar>
          </w:tcPr>
          <w:p w:rsidR="007B1931" w:rsidRPr="001137DF" w:rsidRDefault="007B1931" w:rsidP="001137DF">
            <w:pPr>
              <w:spacing w:before="100" w:beforeAutospacing="1" w:after="100" w:afterAutospacing="1"/>
              <w:ind w:right="186"/>
              <w:jc w:val="center"/>
              <w:rPr>
                <w:rFonts w:ascii="Arial" w:hAnsi="Arial" w:cs="Arial"/>
              </w:rPr>
            </w:pPr>
            <w:r w:rsidRPr="001137DF">
              <w:rPr>
                <w:rFonts w:ascii="Arial" w:hAnsi="Arial" w:cs="Arial"/>
                <w:shd w:val="clear" w:color="auto" w:fill="FFFFFF"/>
              </w:rPr>
              <w:t>C</w:t>
            </w:r>
          </w:p>
        </w:tc>
        <w:tc>
          <w:tcPr>
            <w:tcW w:w="3364" w:type="dxa"/>
            <w:shd w:val="clear" w:color="000000" w:fill="FFFFFF"/>
            <w:tcMar>
              <w:left w:w="93" w:type="dxa"/>
            </w:tcMar>
          </w:tcPr>
          <w:p w:rsidR="007B1931" w:rsidRPr="001137DF" w:rsidRDefault="00AB6AC6" w:rsidP="001137DF">
            <w:pPr>
              <w:spacing w:before="100" w:beforeAutospacing="1" w:after="100" w:afterAutospacing="1"/>
              <w:ind w:right="186"/>
              <w:jc w:val="center"/>
              <w:rPr>
                <w:rFonts w:ascii="Arial" w:hAnsi="Arial" w:cs="Arial"/>
              </w:rPr>
            </w:pPr>
            <w:r w:rsidRPr="001137DF">
              <w:rPr>
                <w:rFonts w:ascii="Arial" w:hAnsi="Arial" w:cs="Arial"/>
              </w:rPr>
              <w:t>25</w:t>
            </w:r>
          </w:p>
        </w:tc>
        <w:tc>
          <w:tcPr>
            <w:tcW w:w="3203" w:type="dxa"/>
            <w:shd w:val="clear" w:color="000000" w:fill="FFFFFF"/>
            <w:tcMar>
              <w:left w:w="93" w:type="dxa"/>
            </w:tcMar>
          </w:tcPr>
          <w:p w:rsidR="007B1931" w:rsidRPr="001137DF" w:rsidRDefault="00AB6AC6" w:rsidP="001137DF">
            <w:pPr>
              <w:spacing w:before="100" w:beforeAutospacing="1" w:after="100" w:afterAutospacing="1"/>
              <w:ind w:right="186"/>
              <w:jc w:val="center"/>
              <w:rPr>
                <w:rFonts w:ascii="Arial" w:hAnsi="Arial" w:cs="Arial"/>
              </w:rPr>
            </w:pPr>
            <w:r w:rsidRPr="001137DF">
              <w:rPr>
                <w:rFonts w:ascii="Arial" w:hAnsi="Arial" w:cs="Arial"/>
              </w:rPr>
              <w:t>22</w:t>
            </w:r>
          </w:p>
        </w:tc>
      </w:tr>
      <w:tr w:rsidR="007B1931" w:rsidRPr="001137DF">
        <w:trPr>
          <w:trHeight w:val="591"/>
        </w:trPr>
        <w:tc>
          <w:tcPr>
            <w:tcW w:w="2926" w:type="dxa"/>
            <w:shd w:val="clear" w:color="000000" w:fill="FFFFFF"/>
            <w:tcMar>
              <w:left w:w="93" w:type="dxa"/>
            </w:tcMar>
          </w:tcPr>
          <w:p w:rsidR="007B1931" w:rsidRPr="001137DF" w:rsidRDefault="007B1931" w:rsidP="001137DF">
            <w:pPr>
              <w:spacing w:before="100" w:beforeAutospacing="1" w:after="100" w:afterAutospacing="1"/>
              <w:ind w:right="186"/>
              <w:jc w:val="center"/>
              <w:rPr>
                <w:rFonts w:ascii="Arial" w:hAnsi="Arial" w:cs="Arial"/>
              </w:rPr>
            </w:pPr>
            <w:r w:rsidRPr="001137DF">
              <w:rPr>
                <w:rFonts w:ascii="Arial" w:hAnsi="Arial" w:cs="Arial"/>
              </w:rPr>
              <w:t>B3</w:t>
            </w:r>
          </w:p>
        </w:tc>
        <w:tc>
          <w:tcPr>
            <w:tcW w:w="3364" w:type="dxa"/>
            <w:shd w:val="clear" w:color="000000" w:fill="FFFFFF"/>
            <w:tcMar>
              <w:left w:w="93" w:type="dxa"/>
            </w:tcMar>
          </w:tcPr>
          <w:p w:rsidR="007B1931" w:rsidRPr="001137DF" w:rsidRDefault="00AB6AC6" w:rsidP="001137DF">
            <w:pPr>
              <w:spacing w:before="100" w:beforeAutospacing="1" w:after="100" w:afterAutospacing="1"/>
              <w:ind w:right="186"/>
              <w:jc w:val="center"/>
              <w:rPr>
                <w:rFonts w:ascii="Arial" w:hAnsi="Arial" w:cs="Arial"/>
              </w:rPr>
            </w:pPr>
            <w:r w:rsidRPr="001137DF">
              <w:rPr>
                <w:rFonts w:ascii="Arial" w:hAnsi="Arial" w:cs="Arial"/>
              </w:rPr>
              <w:t>5</w:t>
            </w:r>
          </w:p>
        </w:tc>
        <w:tc>
          <w:tcPr>
            <w:tcW w:w="3203" w:type="dxa"/>
            <w:shd w:val="clear" w:color="000000" w:fill="FFFFFF"/>
            <w:tcMar>
              <w:left w:w="93" w:type="dxa"/>
            </w:tcMar>
          </w:tcPr>
          <w:p w:rsidR="007B1931" w:rsidRPr="001137DF" w:rsidRDefault="00AB6AC6" w:rsidP="001137DF">
            <w:pPr>
              <w:spacing w:before="100" w:beforeAutospacing="1" w:after="100" w:afterAutospacing="1"/>
              <w:ind w:right="186"/>
              <w:jc w:val="center"/>
              <w:rPr>
                <w:rFonts w:ascii="Arial" w:hAnsi="Arial" w:cs="Arial"/>
              </w:rPr>
            </w:pPr>
            <w:r w:rsidRPr="001137DF">
              <w:rPr>
                <w:rFonts w:ascii="Arial" w:hAnsi="Arial" w:cs="Arial"/>
              </w:rPr>
              <w:t>3</w:t>
            </w:r>
          </w:p>
        </w:tc>
      </w:tr>
      <w:tr w:rsidR="007B1931" w:rsidRPr="001137DF">
        <w:trPr>
          <w:trHeight w:val="591"/>
        </w:trPr>
        <w:tc>
          <w:tcPr>
            <w:tcW w:w="2926" w:type="dxa"/>
            <w:shd w:val="clear" w:color="000000" w:fill="FFFFFF"/>
            <w:tcMar>
              <w:left w:w="93" w:type="dxa"/>
            </w:tcMar>
          </w:tcPr>
          <w:p w:rsidR="007B1931" w:rsidRPr="001137DF" w:rsidRDefault="007B1931" w:rsidP="001137DF">
            <w:pPr>
              <w:spacing w:before="100" w:beforeAutospacing="1" w:after="100" w:afterAutospacing="1"/>
              <w:ind w:right="186"/>
              <w:jc w:val="center"/>
              <w:rPr>
                <w:rFonts w:ascii="Arial" w:hAnsi="Arial" w:cs="Arial"/>
              </w:rPr>
            </w:pPr>
            <w:r w:rsidRPr="001137DF">
              <w:rPr>
                <w:rFonts w:ascii="Arial" w:hAnsi="Arial" w:cs="Arial"/>
              </w:rPr>
              <w:t>B</w:t>
            </w:r>
          </w:p>
        </w:tc>
        <w:tc>
          <w:tcPr>
            <w:tcW w:w="3364" w:type="dxa"/>
            <w:shd w:val="clear" w:color="000000" w:fill="FFFFFF"/>
            <w:tcMar>
              <w:left w:w="93" w:type="dxa"/>
            </w:tcMar>
          </w:tcPr>
          <w:p w:rsidR="007B1931" w:rsidRPr="001137DF" w:rsidRDefault="00AB6AC6" w:rsidP="001137DF">
            <w:pPr>
              <w:spacing w:before="100" w:beforeAutospacing="1" w:after="100" w:afterAutospacing="1"/>
              <w:ind w:right="186"/>
              <w:jc w:val="center"/>
              <w:rPr>
                <w:rFonts w:ascii="Arial" w:hAnsi="Arial" w:cs="Arial"/>
              </w:rPr>
            </w:pPr>
            <w:r w:rsidRPr="001137DF">
              <w:rPr>
                <w:rFonts w:ascii="Arial" w:hAnsi="Arial" w:cs="Arial"/>
              </w:rPr>
              <w:t>8</w:t>
            </w:r>
          </w:p>
        </w:tc>
        <w:tc>
          <w:tcPr>
            <w:tcW w:w="3203" w:type="dxa"/>
            <w:shd w:val="clear" w:color="000000" w:fill="FFFFFF"/>
            <w:tcMar>
              <w:left w:w="93" w:type="dxa"/>
            </w:tcMar>
          </w:tcPr>
          <w:p w:rsidR="007B1931" w:rsidRPr="001137DF" w:rsidRDefault="00AB6AC6" w:rsidP="001137DF">
            <w:pPr>
              <w:spacing w:before="100" w:beforeAutospacing="1" w:after="100" w:afterAutospacing="1"/>
              <w:ind w:right="186"/>
              <w:jc w:val="center"/>
              <w:rPr>
                <w:rFonts w:ascii="Arial" w:hAnsi="Arial" w:cs="Arial"/>
              </w:rPr>
            </w:pPr>
            <w:r w:rsidRPr="001137DF">
              <w:rPr>
                <w:rFonts w:ascii="Arial" w:hAnsi="Arial" w:cs="Arial"/>
              </w:rPr>
              <w:t>5</w:t>
            </w:r>
          </w:p>
        </w:tc>
      </w:tr>
      <w:tr w:rsidR="007B1931" w:rsidRPr="001137DF">
        <w:trPr>
          <w:trHeight w:val="591"/>
        </w:trPr>
        <w:tc>
          <w:tcPr>
            <w:tcW w:w="2926" w:type="dxa"/>
            <w:shd w:val="clear" w:color="000000" w:fill="FFFFFF"/>
            <w:tcMar>
              <w:left w:w="93" w:type="dxa"/>
            </w:tcMar>
          </w:tcPr>
          <w:p w:rsidR="007B1931" w:rsidRPr="001137DF" w:rsidRDefault="007B1931" w:rsidP="001137DF">
            <w:pPr>
              <w:spacing w:before="100" w:beforeAutospacing="1" w:after="100" w:afterAutospacing="1"/>
              <w:ind w:right="186"/>
              <w:jc w:val="center"/>
              <w:rPr>
                <w:rFonts w:ascii="Arial" w:hAnsi="Arial" w:cs="Arial"/>
              </w:rPr>
            </w:pPr>
            <w:r w:rsidRPr="001137DF">
              <w:rPr>
                <w:rFonts w:ascii="Arial" w:hAnsi="Arial" w:cs="Arial"/>
              </w:rPr>
              <w:t>A</w:t>
            </w:r>
          </w:p>
        </w:tc>
        <w:tc>
          <w:tcPr>
            <w:tcW w:w="3364" w:type="dxa"/>
            <w:shd w:val="clear" w:color="000000" w:fill="FFFFFF"/>
            <w:tcMar>
              <w:left w:w="93" w:type="dxa"/>
            </w:tcMar>
          </w:tcPr>
          <w:p w:rsidR="007B1931" w:rsidRPr="001137DF" w:rsidRDefault="00AB6AC6" w:rsidP="001137DF">
            <w:pPr>
              <w:spacing w:before="100" w:beforeAutospacing="1" w:after="100" w:afterAutospacing="1"/>
              <w:ind w:right="186"/>
              <w:jc w:val="center"/>
              <w:rPr>
                <w:rFonts w:ascii="Arial" w:hAnsi="Arial" w:cs="Arial"/>
              </w:rPr>
            </w:pPr>
            <w:r w:rsidRPr="001137DF">
              <w:rPr>
                <w:rFonts w:ascii="Arial" w:hAnsi="Arial" w:cs="Arial"/>
              </w:rPr>
              <w:t>1</w:t>
            </w:r>
          </w:p>
        </w:tc>
        <w:tc>
          <w:tcPr>
            <w:tcW w:w="3203" w:type="dxa"/>
            <w:shd w:val="clear" w:color="000000" w:fill="FFFFFF"/>
            <w:tcMar>
              <w:left w:w="93" w:type="dxa"/>
            </w:tcMar>
          </w:tcPr>
          <w:p w:rsidR="007B1931" w:rsidRPr="001137DF" w:rsidRDefault="00AB6AC6" w:rsidP="001137DF">
            <w:pPr>
              <w:spacing w:before="100" w:beforeAutospacing="1" w:after="100" w:afterAutospacing="1"/>
              <w:ind w:right="186"/>
              <w:jc w:val="center"/>
              <w:rPr>
                <w:rFonts w:ascii="Arial" w:hAnsi="Arial" w:cs="Arial"/>
              </w:rPr>
            </w:pPr>
            <w:r w:rsidRPr="001137DF">
              <w:rPr>
                <w:rFonts w:ascii="Arial" w:hAnsi="Arial" w:cs="Arial"/>
              </w:rPr>
              <w:t>1</w:t>
            </w:r>
          </w:p>
        </w:tc>
      </w:tr>
      <w:tr w:rsidR="007B1931" w:rsidRPr="001137DF">
        <w:trPr>
          <w:trHeight w:val="591"/>
        </w:trPr>
        <w:tc>
          <w:tcPr>
            <w:tcW w:w="2926" w:type="dxa"/>
            <w:shd w:val="clear" w:color="000000" w:fill="FFFFFF"/>
            <w:tcMar>
              <w:left w:w="93" w:type="dxa"/>
            </w:tcMar>
          </w:tcPr>
          <w:p w:rsidR="007B1931" w:rsidRPr="001137DF" w:rsidRDefault="007B1931" w:rsidP="001137DF">
            <w:pPr>
              <w:spacing w:before="100" w:beforeAutospacing="1" w:after="100" w:afterAutospacing="1"/>
              <w:ind w:right="186"/>
              <w:rPr>
                <w:rFonts w:ascii="Arial" w:hAnsi="Arial" w:cs="Arial"/>
              </w:rPr>
            </w:pPr>
            <w:r w:rsidRPr="001137DF">
              <w:rPr>
                <w:rFonts w:ascii="Arial" w:hAnsi="Arial" w:cs="Arial"/>
                <w:shd w:val="clear" w:color="auto" w:fill="FFFFFF"/>
              </w:rPr>
              <w:t>TOTALE</w:t>
            </w:r>
          </w:p>
        </w:tc>
        <w:tc>
          <w:tcPr>
            <w:tcW w:w="3364" w:type="dxa"/>
            <w:shd w:val="clear" w:color="000000" w:fill="FFFFFF"/>
            <w:tcMar>
              <w:left w:w="93" w:type="dxa"/>
            </w:tcMar>
          </w:tcPr>
          <w:p w:rsidR="007B1931" w:rsidRPr="001137DF" w:rsidRDefault="002F5DFE" w:rsidP="001137DF">
            <w:pPr>
              <w:spacing w:before="100" w:beforeAutospacing="1" w:after="100" w:afterAutospacing="1"/>
              <w:ind w:right="186"/>
              <w:jc w:val="center"/>
              <w:rPr>
                <w:rFonts w:ascii="Arial" w:hAnsi="Arial" w:cs="Arial"/>
              </w:rPr>
            </w:pPr>
            <w:r w:rsidRPr="001137DF">
              <w:rPr>
                <w:rFonts w:ascii="Arial" w:hAnsi="Arial" w:cs="Arial"/>
              </w:rPr>
              <w:fldChar w:fldCharType="begin"/>
            </w:r>
            <w:r w:rsidRPr="001137DF">
              <w:rPr>
                <w:rFonts w:ascii="Arial" w:hAnsi="Arial" w:cs="Arial"/>
              </w:rPr>
              <w:instrText xml:space="preserve"> =SUM(ABOVE) </w:instrText>
            </w:r>
            <w:r w:rsidRPr="001137DF">
              <w:rPr>
                <w:rFonts w:ascii="Arial" w:hAnsi="Arial" w:cs="Arial"/>
              </w:rPr>
              <w:fldChar w:fldCharType="separate"/>
            </w:r>
            <w:r w:rsidRPr="001137DF">
              <w:rPr>
                <w:rFonts w:ascii="Arial" w:hAnsi="Arial" w:cs="Arial"/>
                <w:noProof/>
              </w:rPr>
              <w:t>68</w:t>
            </w:r>
            <w:r w:rsidRPr="001137DF">
              <w:rPr>
                <w:rFonts w:ascii="Arial" w:hAnsi="Arial" w:cs="Arial"/>
              </w:rPr>
              <w:fldChar w:fldCharType="end"/>
            </w:r>
          </w:p>
        </w:tc>
        <w:tc>
          <w:tcPr>
            <w:tcW w:w="3203" w:type="dxa"/>
            <w:shd w:val="clear" w:color="000000" w:fill="FFFFFF"/>
            <w:tcMar>
              <w:left w:w="93" w:type="dxa"/>
            </w:tcMar>
          </w:tcPr>
          <w:p w:rsidR="007B1931" w:rsidRPr="001137DF" w:rsidRDefault="002F5DFE" w:rsidP="001137DF">
            <w:pPr>
              <w:spacing w:before="100" w:beforeAutospacing="1" w:after="100" w:afterAutospacing="1"/>
              <w:ind w:right="186"/>
              <w:jc w:val="center"/>
              <w:rPr>
                <w:rFonts w:ascii="Arial" w:hAnsi="Arial" w:cs="Arial"/>
              </w:rPr>
            </w:pPr>
            <w:r w:rsidRPr="001137DF">
              <w:rPr>
                <w:rFonts w:ascii="Arial" w:hAnsi="Arial" w:cs="Arial"/>
              </w:rPr>
              <w:fldChar w:fldCharType="begin"/>
            </w:r>
            <w:r w:rsidRPr="001137DF">
              <w:rPr>
                <w:rFonts w:ascii="Arial" w:hAnsi="Arial" w:cs="Arial"/>
              </w:rPr>
              <w:instrText xml:space="preserve"> =SUM(above) </w:instrText>
            </w:r>
            <w:r w:rsidRPr="001137DF">
              <w:rPr>
                <w:rFonts w:ascii="Arial" w:hAnsi="Arial" w:cs="Arial"/>
              </w:rPr>
              <w:fldChar w:fldCharType="separate"/>
            </w:r>
            <w:r w:rsidRPr="001137DF">
              <w:rPr>
                <w:rFonts w:ascii="Arial" w:hAnsi="Arial" w:cs="Arial"/>
                <w:noProof/>
              </w:rPr>
              <w:t>54</w:t>
            </w:r>
            <w:r w:rsidRPr="001137DF">
              <w:rPr>
                <w:rFonts w:ascii="Arial" w:hAnsi="Arial" w:cs="Arial"/>
              </w:rPr>
              <w:fldChar w:fldCharType="end"/>
            </w:r>
          </w:p>
        </w:tc>
      </w:tr>
    </w:tbl>
    <w:p w:rsidR="007B1931" w:rsidRPr="001137DF" w:rsidRDefault="007B1931" w:rsidP="001137DF">
      <w:pPr>
        <w:spacing w:before="100" w:beforeAutospacing="1" w:after="100" w:afterAutospacing="1"/>
        <w:ind w:left="360" w:right="186"/>
        <w:jc w:val="both"/>
        <w:rPr>
          <w:rFonts w:ascii="Arial" w:hAnsi="Arial" w:cs="Arial"/>
          <w:shd w:val="clear" w:color="auto" w:fill="FFFFFF"/>
        </w:rPr>
      </w:pPr>
      <w:r w:rsidRPr="001137DF">
        <w:rPr>
          <w:rFonts w:ascii="Arial" w:hAnsi="Arial" w:cs="Arial"/>
          <w:shd w:val="clear" w:color="auto" w:fill="FFFFFF"/>
        </w:rPr>
        <w:lastRenderedPageBreak/>
        <w:t>DIPENDENTI IN SERVIZIO:</w:t>
      </w:r>
    </w:p>
    <w:p w:rsidR="007B1931" w:rsidRPr="001137DF" w:rsidRDefault="007B1931" w:rsidP="001137DF">
      <w:pPr>
        <w:numPr>
          <w:ilvl w:val="0"/>
          <w:numId w:val="9"/>
        </w:numPr>
        <w:spacing w:before="100" w:beforeAutospacing="1" w:after="100" w:afterAutospacing="1"/>
        <w:ind w:left="1070" w:right="186"/>
        <w:rPr>
          <w:rFonts w:ascii="Arial" w:hAnsi="Arial" w:cs="Arial"/>
          <w:shd w:val="clear" w:color="auto" w:fill="FFFFFF"/>
        </w:rPr>
      </w:pPr>
      <w:r w:rsidRPr="001137DF">
        <w:rPr>
          <w:rFonts w:ascii="Arial" w:hAnsi="Arial" w:cs="Arial"/>
          <w:shd w:val="clear" w:color="auto" w:fill="FFFFFF"/>
        </w:rPr>
        <w:t xml:space="preserve">n.  </w:t>
      </w:r>
      <w:r w:rsidR="002F5DFE" w:rsidRPr="001137DF">
        <w:rPr>
          <w:rFonts w:ascii="Arial" w:hAnsi="Arial" w:cs="Arial"/>
          <w:shd w:val="clear" w:color="auto" w:fill="FFFFFF"/>
        </w:rPr>
        <w:t>54</w:t>
      </w:r>
      <w:r w:rsidR="00C65D41" w:rsidRPr="001137DF">
        <w:rPr>
          <w:rFonts w:ascii="Arial" w:hAnsi="Arial" w:cs="Arial"/>
          <w:shd w:val="clear" w:color="auto" w:fill="FFFFFF"/>
        </w:rPr>
        <w:t xml:space="preserve"> </w:t>
      </w:r>
      <w:r w:rsidRPr="001137DF">
        <w:rPr>
          <w:rFonts w:ascii="Arial" w:hAnsi="Arial" w:cs="Arial"/>
          <w:shd w:val="clear" w:color="auto" w:fill="FFFFFF"/>
        </w:rPr>
        <w:t>unità  a tempo indeterminato</w:t>
      </w:r>
      <w:r w:rsidR="00FC571D">
        <w:rPr>
          <w:rFonts w:ascii="Arial" w:hAnsi="Arial" w:cs="Arial"/>
          <w:shd w:val="clear" w:color="auto" w:fill="FFFFFF"/>
        </w:rPr>
        <w:t xml:space="preserve"> (di cui 2 in aspettativa per assunzione </w:t>
      </w:r>
      <w:r w:rsidR="00B45477">
        <w:rPr>
          <w:rFonts w:ascii="Arial" w:hAnsi="Arial" w:cs="Arial"/>
          <w:shd w:val="clear" w:color="auto" w:fill="FFFFFF"/>
        </w:rPr>
        <w:t>di incarico presso altri enti</w:t>
      </w:r>
      <w:r w:rsidR="00FC571D">
        <w:rPr>
          <w:rFonts w:ascii="Arial" w:hAnsi="Arial" w:cs="Arial"/>
          <w:shd w:val="clear" w:color="auto" w:fill="FFFFFF"/>
        </w:rPr>
        <w:t>)</w:t>
      </w:r>
      <w:r w:rsidRPr="001137DF">
        <w:rPr>
          <w:rFonts w:ascii="Arial" w:hAnsi="Arial" w:cs="Arial"/>
          <w:shd w:val="clear" w:color="auto" w:fill="FFFFFF"/>
        </w:rPr>
        <w:t>;</w:t>
      </w:r>
    </w:p>
    <w:p w:rsidR="007B1931" w:rsidRPr="001137DF" w:rsidRDefault="007B1931" w:rsidP="001137DF">
      <w:pPr>
        <w:numPr>
          <w:ilvl w:val="1"/>
          <w:numId w:val="9"/>
        </w:numPr>
        <w:spacing w:before="100" w:beforeAutospacing="1" w:after="100" w:afterAutospacing="1"/>
        <w:ind w:right="186"/>
        <w:rPr>
          <w:rFonts w:ascii="Arial" w:hAnsi="Arial" w:cs="Arial"/>
          <w:shd w:val="clear" w:color="auto" w:fill="FFFFFF"/>
        </w:rPr>
      </w:pPr>
      <w:r w:rsidRPr="001137DF">
        <w:rPr>
          <w:rFonts w:ascii="Arial" w:hAnsi="Arial" w:cs="Arial"/>
          <w:shd w:val="clear" w:color="auto" w:fill="FFFFFF"/>
        </w:rPr>
        <w:t>n</w:t>
      </w:r>
      <w:r w:rsidR="002F5DFE" w:rsidRPr="001137DF">
        <w:rPr>
          <w:rFonts w:ascii="Arial" w:hAnsi="Arial" w:cs="Arial"/>
          <w:shd w:val="clear" w:color="auto" w:fill="FFFFFF"/>
        </w:rPr>
        <w:t xml:space="preserve">.    1 incarico di alta specializzazione a 18/36 ore settimanali assunto ai sensi art. 110 c. 1 </w:t>
      </w:r>
      <w:proofErr w:type="spellStart"/>
      <w:r w:rsidR="002F5DFE" w:rsidRPr="001137DF">
        <w:rPr>
          <w:rFonts w:ascii="Arial" w:hAnsi="Arial" w:cs="Arial"/>
          <w:shd w:val="clear" w:color="auto" w:fill="FFFFFF"/>
        </w:rPr>
        <w:t>dlgs</w:t>
      </w:r>
      <w:proofErr w:type="spellEnd"/>
      <w:r w:rsidR="002F5DFE" w:rsidRPr="001137DF">
        <w:rPr>
          <w:rFonts w:ascii="Arial" w:hAnsi="Arial" w:cs="Arial"/>
          <w:shd w:val="clear" w:color="auto" w:fill="FFFFFF"/>
        </w:rPr>
        <w:t xml:space="preserve"> 267/00;</w:t>
      </w:r>
    </w:p>
    <w:p w:rsidR="002F5DFE" w:rsidRPr="001137DF" w:rsidRDefault="002F5DFE" w:rsidP="001137DF">
      <w:pPr>
        <w:numPr>
          <w:ilvl w:val="0"/>
          <w:numId w:val="9"/>
        </w:numPr>
        <w:spacing w:before="100" w:beforeAutospacing="1" w:after="100" w:afterAutospacing="1"/>
        <w:ind w:left="1070" w:right="186"/>
        <w:rPr>
          <w:rFonts w:ascii="Arial" w:hAnsi="Arial" w:cs="Arial"/>
          <w:shd w:val="clear" w:color="auto" w:fill="FFFFFF"/>
        </w:rPr>
      </w:pPr>
      <w:r w:rsidRPr="001137DF">
        <w:rPr>
          <w:rFonts w:ascii="Arial" w:hAnsi="Arial" w:cs="Arial"/>
          <w:shd w:val="clear" w:color="auto" w:fill="FFFFFF"/>
        </w:rPr>
        <w:t>n. 1 funzionario in convenzione art. 14 CCNL 22/01/2004 per 18/36 ore settimanali.</w:t>
      </w:r>
    </w:p>
    <w:p w:rsidR="002F5DFE" w:rsidRPr="001137DF" w:rsidRDefault="002F5DFE" w:rsidP="001137DF">
      <w:pPr>
        <w:spacing w:before="100" w:beforeAutospacing="1" w:after="100" w:afterAutospacing="1"/>
        <w:jc w:val="both"/>
        <w:rPr>
          <w:rFonts w:ascii="Arial" w:eastAsia="Arial" w:hAnsi="Arial" w:cs="Arial"/>
          <w:shd w:val="clear" w:color="auto" w:fill="FFFFFF"/>
        </w:rPr>
      </w:pPr>
      <w:r w:rsidRPr="001137DF">
        <w:rPr>
          <w:rFonts w:ascii="Arial" w:eastAsia="Arial" w:hAnsi="Arial" w:cs="Arial"/>
          <w:shd w:val="clear" w:color="auto" w:fill="FFFFFF"/>
        </w:rPr>
        <w:t>I Responsabili di posizione organizzativa, che svolgono funzioni dirigenziali, sono figure professionali apicali di categoria D, posizione giuridica D3, in servizio a tempo indeterminato e la figura di categoria D, posizione giuridica D3, in convenzione al 50% con altro ente.</w:t>
      </w:r>
    </w:p>
    <w:p w:rsidR="002F5DFE" w:rsidRPr="001137DF" w:rsidRDefault="002F5DFE" w:rsidP="001137DF">
      <w:pPr>
        <w:spacing w:before="100" w:beforeAutospacing="1" w:after="100" w:afterAutospacing="1"/>
        <w:jc w:val="both"/>
        <w:rPr>
          <w:rFonts w:ascii="Arial" w:eastAsia="Arial" w:hAnsi="Arial" w:cs="Arial"/>
          <w:shd w:val="clear" w:color="auto" w:fill="FFFFFF"/>
        </w:rPr>
      </w:pPr>
      <w:r w:rsidRPr="001137DF">
        <w:rPr>
          <w:rFonts w:ascii="Arial" w:eastAsia="Arial" w:hAnsi="Arial" w:cs="Arial"/>
          <w:shd w:val="clear" w:color="auto" w:fill="FFFFFF"/>
        </w:rPr>
        <w:t>Presso il Comune di Guastalla, attualmente, è in servizio un solo dirigente, assegnato all’Area Affari Istituzionali. Allo stesso dirigente è stata affidata la responsabilità ad interim delle Aree Finanziaria e Area dei Servizi alla persona fino a fine mandato.</w:t>
      </w:r>
    </w:p>
    <w:p w:rsidR="007B1931" w:rsidRPr="001137DF" w:rsidRDefault="007B1931" w:rsidP="001137DF">
      <w:pPr>
        <w:pStyle w:val="Paragrafoelenco"/>
        <w:numPr>
          <w:ilvl w:val="0"/>
          <w:numId w:val="18"/>
        </w:numPr>
        <w:spacing w:before="100" w:beforeAutospacing="1" w:after="100" w:afterAutospacing="1"/>
        <w:ind w:left="0" w:right="186" w:firstLine="0"/>
        <w:rPr>
          <w:rFonts w:ascii="Arial" w:hAnsi="Arial" w:cs="Arial"/>
          <w:b/>
          <w:szCs w:val="24"/>
          <w:shd w:val="clear" w:color="auto" w:fill="FFFFFF"/>
        </w:rPr>
      </w:pPr>
      <w:r w:rsidRPr="001137DF">
        <w:rPr>
          <w:rFonts w:ascii="Arial" w:hAnsi="Arial" w:cs="Arial"/>
          <w:b/>
          <w:szCs w:val="24"/>
          <w:shd w:val="clear" w:color="auto" w:fill="FFFFFF"/>
        </w:rPr>
        <w:t>ROTAZIONE DEL PERSONALE</w:t>
      </w:r>
    </w:p>
    <w:p w:rsidR="007B1931" w:rsidRPr="001137DF" w:rsidRDefault="007B1931" w:rsidP="001137DF">
      <w:pPr>
        <w:spacing w:before="100" w:beforeAutospacing="1" w:after="100" w:afterAutospacing="1"/>
        <w:ind w:right="187"/>
        <w:jc w:val="both"/>
        <w:rPr>
          <w:rFonts w:ascii="Arial" w:hAnsi="Arial" w:cs="Arial"/>
          <w:color w:val="000009"/>
          <w:shd w:val="clear" w:color="auto" w:fill="FFFFFF"/>
        </w:rPr>
      </w:pPr>
      <w:r w:rsidRPr="001137DF">
        <w:rPr>
          <w:rFonts w:ascii="Arial" w:hAnsi="Arial" w:cs="Arial"/>
          <w:color w:val="000009"/>
          <w:shd w:val="clear" w:color="auto" w:fill="FFFFFF"/>
        </w:rPr>
        <w:t>Il PNA 2016 affronta, in una veste in parte innovativa, la questione della rotazione dei dipendenti partendo dal presupposto che tale misura preventiva è importante per evitare il consolidamento di relazioni che possano alimentare dinamiche improprie  conseguenti alla permanenza di un dipendente per lungo tempo  nel medesimo posto e funzioni.</w:t>
      </w:r>
    </w:p>
    <w:p w:rsidR="007B1931" w:rsidRPr="001137DF" w:rsidRDefault="007B1931" w:rsidP="001137DF">
      <w:pPr>
        <w:spacing w:before="100" w:beforeAutospacing="1" w:after="100" w:afterAutospacing="1"/>
        <w:ind w:right="187"/>
        <w:jc w:val="both"/>
        <w:rPr>
          <w:rFonts w:ascii="Arial" w:hAnsi="Arial" w:cs="Arial"/>
        </w:rPr>
      </w:pPr>
      <w:r w:rsidRPr="001137DF">
        <w:rPr>
          <w:rFonts w:ascii="Arial" w:hAnsi="Arial" w:cs="Arial"/>
          <w:shd w:val="clear" w:color="auto" w:fill="FFFFFF"/>
        </w:rPr>
        <w:t>Tale obbligo, però, è già stato attenuato per le Regioni e gli Enti locali dallo stesso legislatore (art. 1 co. 221 L. 28/12/2015 n. 208) con la legge di stabilità 2016 rendendo non obbligatoria la rotazione degli incarichi ove la dimensione dell’ente non lo consenta.</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Nel confermare quanto affermato in merito nei piani degli anni scorsi, e cioè che le</w:t>
      </w:r>
      <w:r w:rsidRPr="001137DF">
        <w:rPr>
          <w:rFonts w:ascii="Arial" w:hAnsi="Arial" w:cs="Arial"/>
          <w:color w:val="000009"/>
          <w:shd w:val="clear" w:color="auto" w:fill="FFFFFF"/>
        </w:rPr>
        <w:t xml:space="preserve"> figure di responsabili di posizione organizzativa sono tra loro sostanzialmente infungibili, è necessario riconsiderare</w:t>
      </w:r>
      <w:r w:rsidRPr="001137DF">
        <w:rPr>
          <w:rFonts w:ascii="Arial" w:hAnsi="Arial" w:cs="Arial"/>
          <w:shd w:val="clear" w:color="auto" w:fill="FFFFFF"/>
        </w:rPr>
        <w:t xml:space="preserve"> tale misura</w:t>
      </w:r>
      <w:r w:rsidRPr="001137DF">
        <w:rPr>
          <w:rFonts w:ascii="Arial" w:hAnsi="Arial" w:cs="Arial"/>
          <w:color w:val="000009"/>
          <w:shd w:val="clear" w:color="auto" w:fill="FFFFFF"/>
        </w:rPr>
        <w:t xml:space="preserve"> secondo le indicazioni ANAC, sviluppando misure organizzative che sortisc</w:t>
      </w:r>
      <w:r w:rsidR="002F5DFE" w:rsidRPr="001137DF">
        <w:rPr>
          <w:rFonts w:ascii="Arial" w:hAnsi="Arial" w:cs="Arial"/>
          <w:color w:val="000009"/>
          <w:shd w:val="clear" w:color="auto" w:fill="FFFFFF"/>
        </w:rPr>
        <w:t>a</w:t>
      </w:r>
      <w:r w:rsidRPr="001137DF">
        <w:rPr>
          <w:rFonts w:ascii="Arial" w:hAnsi="Arial" w:cs="Arial"/>
          <w:color w:val="000009"/>
          <w:shd w:val="clear" w:color="auto" w:fill="FFFFFF"/>
        </w:rPr>
        <w:t xml:space="preserve">no effetti analoghi alla rotazione, in attesa che diventi possibile la rotazione tra amministrazioni diverse, secondo </w:t>
      </w:r>
      <w:r w:rsidRPr="001137DF">
        <w:rPr>
          <w:rFonts w:ascii="Arial" w:hAnsi="Arial" w:cs="Arial"/>
          <w:shd w:val="clear" w:color="auto" w:fill="FFFFFF"/>
        </w:rPr>
        <w:t>l'Intesa tra Governo, Regioni ed Enti Locali per l'attuazione dell'articolo 1, commi 60 e 61, della legge 6 novembre 2012, n. 190, sottoscritta in data 24 luglio 2013.</w:t>
      </w:r>
    </w:p>
    <w:p w:rsidR="00C65D41" w:rsidRPr="001137DF" w:rsidRDefault="00BA6798"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Va comunque evidenziato l’avvicendamento verificatosi presso l’ufficio tecnico con il subentro</w:t>
      </w:r>
      <w:r w:rsidR="00F90058" w:rsidRPr="001137DF">
        <w:rPr>
          <w:rFonts w:ascii="Arial" w:hAnsi="Arial" w:cs="Arial"/>
          <w:shd w:val="clear" w:color="auto" w:fill="FFFFFF"/>
        </w:rPr>
        <w:t xml:space="preserve"> (dal</w:t>
      </w:r>
      <w:r w:rsidR="002F5DFE" w:rsidRPr="001137DF">
        <w:rPr>
          <w:rFonts w:ascii="Arial" w:hAnsi="Arial" w:cs="Arial"/>
          <w:shd w:val="clear" w:color="auto" w:fill="FFFFFF"/>
        </w:rPr>
        <w:t xml:space="preserve"> </w:t>
      </w:r>
      <w:r w:rsidR="00C65D41" w:rsidRPr="001137DF">
        <w:rPr>
          <w:rFonts w:ascii="Arial" w:hAnsi="Arial" w:cs="Arial"/>
          <w:shd w:val="clear" w:color="auto" w:fill="FFFFFF"/>
        </w:rPr>
        <w:t>01/0/8/2016</w:t>
      </w:r>
      <w:r w:rsidR="00F90058" w:rsidRPr="001137DF">
        <w:rPr>
          <w:rFonts w:ascii="Arial" w:hAnsi="Arial" w:cs="Arial"/>
          <w:shd w:val="clear" w:color="auto" w:fill="FFFFFF"/>
        </w:rPr>
        <w:t xml:space="preserve">) </w:t>
      </w:r>
      <w:r w:rsidRPr="001137DF">
        <w:rPr>
          <w:rFonts w:ascii="Arial" w:hAnsi="Arial" w:cs="Arial"/>
          <w:shd w:val="clear" w:color="auto" w:fill="FFFFFF"/>
        </w:rPr>
        <w:t xml:space="preserve"> di altro dipendente </w:t>
      </w:r>
      <w:r w:rsidR="002F5DFE" w:rsidRPr="001137DF">
        <w:rPr>
          <w:rFonts w:ascii="Arial" w:hAnsi="Arial" w:cs="Arial"/>
          <w:shd w:val="clear" w:color="auto" w:fill="FFFFFF"/>
        </w:rPr>
        <w:t>in mobilità</w:t>
      </w:r>
      <w:r w:rsidR="00F90058" w:rsidRPr="001137DF">
        <w:rPr>
          <w:rFonts w:ascii="Arial" w:hAnsi="Arial" w:cs="Arial"/>
          <w:shd w:val="clear" w:color="auto" w:fill="FFFFFF"/>
        </w:rPr>
        <w:t xml:space="preserve"> da </w:t>
      </w:r>
      <w:r w:rsidR="002F5DFE" w:rsidRPr="001137DF">
        <w:rPr>
          <w:rFonts w:ascii="Arial" w:hAnsi="Arial" w:cs="Arial"/>
          <w:shd w:val="clear" w:color="auto" w:fill="FFFFFF"/>
        </w:rPr>
        <w:t xml:space="preserve">un </w:t>
      </w:r>
      <w:r w:rsidR="00F90058" w:rsidRPr="001137DF">
        <w:rPr>
          <w:rFonts w:ascii="Arial" w:hAnsi="Arial" w:cs="Arial"/>
          <w:shd w:val="clear" w:color="auto" w:fill="FFFFFF"/>
        </w:rPr>
        <w:t>altro comune, nel r</w:t>
      </w:r>
      <w:r w:rsidR="00C65D41" w:rsidRPr="001137DF">
        <w:rPr>
          <w:rFonts w:ascii="Arial" w:hAnsi="Arial" w:cs="Arial"/>
          <w:shd w:val="clear" w:color="auto" w:fill="FFFFFF"/>
        </w:rPr>
        <w:t>uolo di responsabile di settore Territorio e Programmazione e  presso il Settore Demografico con nomina di un nuovo responsabile dal 01/01/2018.</w:t>
      </w:r>
    </w:p>
    <w:p w:rsidR="007B1931" w:rsidRPr="001137DF" w:rsidRDefault="007B1931" w:rsidP="001137DF">
      <w:pPr>
        <w:pStyle w:val="Paragrafoelenco"/>
        <w:numPr>
          <w:ilvl w:val="0"/>
          <w:numId w:val="19"/>
        </w:numPr>
        <w:spacing w:before="100" w:beforeAutospacing="1" w:after="100" w:afterAutospacing="1"/>
        <w:ind w:left="0" w:right="186" w:firstLine="0"/>
        <w:rPr>
          <w:rFonts w:ascii="Arial" w:hAnsi="Arial" w:cs="Arial"/>
          <w:b/>
          <w:i/>
          <w:szCs w:val="24"/>
          <w:shd w:val="clear" w:color="auto" w:fill="FFFFFF"/>
        </w:rPr>
      </w:pPr>
      <w:r w:rsidRPr="001137DF">
        <w:rPr>
          <w:rFonts w:ascii="Arial" w:hAnsi="Arial" w:cs="Arial"/>
          <w:b/>
          <w:i/>
          <w:szCs w:val="24"/>
          <w:shd w:val="clear" w:color="auto" w:fill="FFFFFF"/>
        </w:rPr>
        <w:t>MECCANISMI DI FORMAZIONE, IDONEI A PREVENIRE</w:t>
      </w:r>
      <w:r w:rsidR="00C65D41" w:rsidRPr="001137DF">
        <w:rPr>
          <w:rFonts w:ascii="Arial" w:hAnsi="Arial" w:cs="Arial"/>
          <w:b/>
          <w:i/>
          <w:szCs w:val="24"/>
          <w:shd w:val="clear" w:color="auto" w:fill="FFFFFF"/>
        </w:rPr>
        <w:t xml:space="preserve"> </w:t>
      </w:r>
      <w:r w:rsidRPr="001137DF">
        <w:rPr>
          <w:rFonts w:ascii="Arial" w:hAnsi="Arial" w:cs="Arial"/>
          <w:b/>
          <w:i/>
          <w:szCs w:val="24"/>
          <w:shd w:val="clear" w:color="auto" w:fill="FFFFFF"/>
        </w:rPr>
        <w:t>IL RISCHIO DI CORRUZIONE</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L’appl</w:t>
      </w:r>
      <w:r w:rsidR="00C65D41" w:rsidRPr="001137DF">
        <w:rPr>
          <w:rFonts w:ascii="Arial" w:hAnsi="Arial" w:cs="Arial"/>
          <w:shd w:val="clear" w:color="auto" w:fill="FFFFFF"/>
        </w:rPr>
        <w:t>i</w:t>
      </w:r>
      <w:r w:rsidRPr="001137DF">
        <w:rPr>
          <w:rFonts w:ascii="Arial" w:hAnsi="Arial" w:cs="Arial"/>
          <w:shd w:val="clear" w:color="auto" w:fill="FFFFFF"/>
        </w:rPr>
        <w:t xml:space="preserve">cazione della Legge n.190/2012,  introducendo  importanti  innovazioni   in   materia  di prevenzione della corruzione, necessita di percorsi formativi che sviluppino e migliorino le competenze individuali e la capacità del sistema organizzativo del Comune di assimilare una buona </w:t>
      </w:r>
      <w:r w:rsidRPr="001137DF">
        <w:rPr>
          <w:rFonts w:ascii="Arial" w:hAnsi="Arial" w:cs="Arial"/>
          <w:shd w:val="clear" w:color="auto" w:fill="FFFFFF"/>
        </w:rPr>
        <w:lastRenderedPageBreak/>
        <w:t>cultura della legalità traducendola nella quotidianità dei processi amministrativi e delle  proprie  azioni istituzionali. Le attività formative possono essere divise per tipologia di destinatari, tenendo conto se trattasi di dipendenti che siano direttamente interessati oppure genericamente coinvolti,</w:t>
      </w:r>
      <w:r w:rsidR="006E26A6" w:rsidRPr="001137DF">
        <w:rPr>
          <w:rFonts w:ascii="Arial" w:hAnsi="Arial" w:cs="Arial"/>
          <w:shd w:val="clear" w:color="auto" w:fill="FFFFFF"/>
        </w:rPr>
        <w:t xml:space="preserve"> </w:t>
      </w:r>
      <w:r w:rsidRPr="001137DF">
        <w:rPr>
          <w:rFonts w:ascii="Arial" w:hAnsi="Arial" w:cs="Arial"/>
          <w:shd w:val="clear" w:color="auto" w:fill="FFFFFF"/>
        </w:rPr>
        <w:t>nei confronti dei quali sarà destinata una formazione differenziata secondo i</w:t>
      </w:r>
      <w:r w:rsidRPr="001137DF">
        <w:rPr>
          <w:rFonts w:ascii="Arial" w:hAnsi="Arial" w:cs="Arial"/>
          <w:spacing w:val="-28"/>
          <w:shd w:val="clear" w:color="auto" w:fill="FFFFFF"/>
        </w:rPr>
        <w:t xml:space="preserve"> </w:t>
      </w:r>
      <w:r w:rsidRPr="001137DF">
        <w:rPr>
          <w:rFonts w:ascii="Arial" w:hAnsi="Arial" w:cs="Arial"/>
          <w:shd w:val="clear" w:color="auto" w:fill="FFFFFF"/>
        </w:rPr>
        <w:t>ruoli.</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Il Responsabile della prevenzione della corruzione dovrà individuare:</w:t>
      </w:r>
    </w:p>
    <w:p w:rsidR="007B1931" w:rsidRPr="001137DF" w:rsidRDefault="007B1931" w:rsidP="001137DF">
      <w:pPr>
        <w:numPr>
          <w:ilvl w:val="0"/>
          <w:numId w:val="10"/>
        </w:numPr>
        <w:tabs>
          <w:tab w:val="left" w:pos="567"/>
        </w:tabs>
        <w:spacing w:before="100" w:beforeAutospacing="1" w:after="100" w:afterAutospacing="1"/>
        <w:ind w:left="567" w:right="186" w:hanging="567"/>
        <w:jc w:val="both"/>
        <w:rPr>
          <w:rFonts w:ascii="Arial" w:hAnsi="Arial" w:cs="Arial"/>
          <w:shd w:val="clear" w:color="auto" w:fill="FFFFFF"/>
        </w:rPr>
      </w:pPr>
      <w:r w:rsidRPr="001137DF">
        <w:rPr>
          <w:rFonts w:ascii="Arial" w:hAnsi="Arial" w:cs="Arial"/>
          <w:shd w:val="clear" w:color="auto" w:fill="FFFFFF"/>
        </w:rPr>
        <w:t>le materie oggetto di formazione corrispondenti alle attività a più alto rischio di corruzione. La formazione verterà anche sui temi della legalità e dell’etica e verrà effettuata, con corsi preferibilmente organizzati presso la sede dell’Ente, eventualmente in condivisione con altri Enti della zona;</w:t>
      </w:r>
    </w:p>
    <w:p w:rsidR="007B1931" w:rsidRPr="001137DF" w:rsidRDefault="007B1931" w:rsidP="001137DF">
      <w:pPr>
        <w:numPr>
          <w:ilvl w:val="0"/>
          <w:numId w:val="10"/>
        </w:numPr>
        <w:tabs>
          <w:tab w:val="left" w:pos="567"/>
          <w:tab w:val="left" w:pos="908"/>
        </w:tabs>
        <w:spacing w:before="100" w:beforeAutospacing="1" w:after="100" w:afterAutospacing="1"/>
        <w:ind w:left="567" w:right="186" w:hanging="567"/>
        <w:jc w:val="both"/>
        <w:rPr>
          <w:rFonts w:ascii="Arial" w:hAnsi="Arial" w:cs="Arial"/>
          <w:shd w:val="clear" w:color="auto" w:fill="FFFFFF"/>
        </w:rPr>
      </w:pPr>
      <w:r w:rsidRPr="001137DF">
        <w:rPr>
          <w:rFonts w:ascii="Arial" w:hAnsi="Arial" w:cs="Arial"/>
          <w:shd w:val="clear" w:color="auto" w:fill="FFFFFF"/>
        </w:rPr>
        <w:t>di</w:t>
      </w:r>
      <w:r w:rsidRPr="001137DF">
        <w:rPr>
          <w:rFonts w:ascii="Arial" w:hAnsi="Arial" w:cs="Arial"/>
          <w:spacing w:val="-3"/>
          <w:shd w:val="clear" w:color="auto" w:fill="FFFFFF"/>
        </w:rPr>
        <w:t xml:space="preserve"> </w:t>
      </w:r>
      <w:r w:rsidRPr="001137DF">
        <w:rPr>
          <w:rFonts w:ascii="Arial" w:hAnsi="Arial" w:cs="Arial"/>
          <w:shd w:val="clear" w:color="auto" w:fill="FFFFFF"/>
        </w:rPr>
        <w:t>concerto</w:t>
      </w:r>
      <w:r w:rsidRPr="001137DF">
        <w:rPr>
          <w:rFonts w:ascii="Arial" w:hAnsi="Arial" w:cs="Arial"/>
          <w:spacing w:val="-2"/>
          <w:shd w:val="clear" w:color="auto" w:fill="FFFFFF"/>
        </w:rPr>
        <w:t xml:space="preserve"> </w:t>
      </w:r>
      <w:r w:rsidRPr="001137DF">
        <w:rPr>
          <w:rFonts w:ascii="Arial" w:hAnsi="Arial" w:cs="Arial"/>
          <w:shd w:val="clear" w:color="auto" w:fill="FFFFFF"/>
        </w:rPr>
        <w:t>con</w:t>
      </w:r>
      <w:r w:rsidRPr="001137DF">
        <w:rPr>
          <w:rFonts w:ascii="Arial" w:hAnsi="Arial" w:cs="Arial"/>
          <w:spacing w:val="-4"/>
          <w:shd w:val="clear" w:color="auto" w:fill="FFFFFF"/>
        </w:rPr>
        <w:t xml:space="preserve"> </w:t>
      </w:r>
      <w:r w:rsidRPr="001137DF">
        <w:rPr>
          <w:rFonts w:ascii="Arial" w:hAnsi="Arial" w:cs="Arial"/>
          <w:shd w:val="clear" w:color="auto" w:fill="FFFFFF"/>
        </w:rPr>
        <w:t>i</w:t>
      </w:r>
      <w:r w:rsidRPr="001137DF">
        <w:rPr>
          <w:rFonts w:ascii="Arial" w:hAnsi="Arial" w:cs="Arial"/>
          <w:spacing w:val="-3"/>
          <w:shd w:val="clear" w:color="auto" w:fill="FFFFFF"/>
        </w:rPr>
        <w:t xml:space="preserve"> </w:t>
      </w:r>
      <w:r w:rsidRPr="001137DF">
        <w:rPr>
          <w:rFonts w:ascii="Arial" w:hAnsi="Arial" w:cs="Arial"/>
          <w:shd w:val="clear" w:color="auto" w:fill="FFFFFF"/>
        </w:rPr>
        <w:t>Responsabili, i</w:t>
      </w:r>
      <w:r w:rsidRPr="001137DF">
        <w:rPr>
          <w:rFonts w:ascii="Arial" w:hAnsi="Arial" w:cs="Arial"/>
          <w:spacing w:val="-5"/>
          <w:shd w:val="clear" w:color="auto" w:fill="FFFFFF"/>
        </w:rPr>
        <w:t xml:space="preserve"> </w:t>
      </w:r>
      <w:r w:rsidRPr="001137DF">
        <w:rPr>
          <w:rFonts w:ascii="Arial" w:hAnsi="Arial" w:cs="Arial"/>
          <w:shd w:val="clear" w:color="auto" w:fill="FFFFFF"/>
        </w:rPr>
        <w:t>dipendenti</w:t>
      </w:r>
      <w:r w:rsidRPr="001137DF">
        <w:rPr>
          <w:rFonts w:ascii="Arial" w:hAnsi="Arial" w:cs="Arial"/>
          <w:spacing w:val="-3"/>
          <w:shd w:val="clear" w:color="auto" w:fill="FFFFFF"/>
        </w:rPr>
        <w:t xml:space="preserve"> </w:t>
      </w:r>
      <w:r w:rsidRPr="001137DF">
        <w:rPr>
          <w:rFonts w:ascii="Arial" w:hAnsi="Arial" w:cs="Arial"/>
          <w:shd w:val="clear" w:color="auto" w:fill="FFFFFF"/>
        </w:rPr>
        <w:t>e</w:t>
      </w:r>
      <w:r w:rsidRPr="001137DF">
        <w:rPr>
          <w:rFonts w:ascii="Arial" w:hAnsi="Arial" w:cs="Arial"/>
          <w:spacing w:val="-4"/>
          <w:shd w:val="clear" w:color="auto" w:fill="FFFFFF"/>
        </w:rPr>
        <w:t xml:space="preserve"> </w:t>
      </w:r>
      <w:r w:rsidRPr="001137DF">
        <w:rPr>
          <w:rFonts w:ascii="Arial" w:hAnsi="Arial" w:cs="Arial"/>
          <w:shd w:val="clear" w:color="auto" w:fill="FFFFFF"/>
        </w:rPr>
        <w:t>i</w:t>
      </w:r>
      <w:r w:rsidRPr="001137DF">
        <w:rPr>
          <w:rFonts w:ascii="Arial" w:hAnsi="Arial" w:cs="Arial"/>
          <w:spacing w:val="-5"/>
          <w:shd w:val="clear" w:color="auto" w:fill="FFFFFF"/>
        </w:rPr>
        <w:t xml:space="preserve"> </w:t>
      </w:r>
      <w:r w:rsidRPr="001137DF">
        <w:rPr>
          <w:rFonts w:ascii="Arial" w:hAnsi="Arial" w:cs="Arial"/>
          <w:shd w:val="clear" w:color="auto" w:fill="FFFFFF"/>
        </w:rPr>
        <w:t>funzionari</w:t>
      </w:r>
      <w:r w:rsidRPr="001137DF">
        <w:rPr>
          <w:rFonts w:ascii="Arial" w:hAnsi="Arial" w:cs="Arial"/>
          <w:spacing w:val="-5"/>
          <w:shd w:val="clear" w:color="auto" w:fill="FFFFFF"/>
        </w:rPr>
        <w:t xml:space="preserve"> </w:t>
      </w:r>
      <w:r w:rsidRPr="001137DF">
        <w:rPr>
          <w:rFonts w:ascii="Arial" w:hAnsi="Arial" w:cs="Arial"/>
          <w:shd w:val="clear" w:color="auto" w:fill="FFFFFF"/>
        </w:rPr>
        <w:t>destinatari</w:t>
      </w:r>
      <w:r w:rsidRPr="001137DF">
        <w:rPr>
          <w:rFonts w:ascii="Arial" w:hAnsi="Arial" w:cs="Arial"/>
          <w:spacing w:val="-3"/>
          <w:shd w:val="clear" w:color="auto" w:fill="FFFFFF"/>
        </w:rPr>
        <w:t xml:space="preserve"> </w:t>
      </w:r>
      <w:r w:rsidRPr="001137DF">
        <w:rPr>
          <w:rFonts w:ascii="Arial" w:hAnsi="Arial" w:cs="Arial"/>
          <w:shd w:val="clear" w:color="auto" w:fill="FFFFFF"/>
        </w:rPr>
        <w:t>della</w:t>
      </w:r>
      <w:r w:rsidRPr="001137DF">
        <w:rPr>
          <w:rFonts w:ascii="Arial" w:hAnsi="Arial" w:cs="Arial"/>
          <w:spacing w:val="-5"/>
          <w:shd w:val="clear" w:color="auto" w:fill="FFFFFF"/>
        </w:rPr>
        <w:t xml:space="preserve"> </w:t>
      </w:r>
      <w:r w:rsidRPr="001137DF">
        <w:rPr>
          <w:rFonts w:ascii="Arial" w:hAnsi="Arial" w:cs="Arial"/>
          <w:shd w:val="clear" w:color="auto" w:fill="FFFFFF"/>
        </w:rPr>
        <w:t xml:space="preserve">formazione con particolare riferimento al diritto di accesso civico tenendo conto delle nuove disposizioni contenute nel  Regolamento del Parlamento e del Consiglio Europeo n. 679/2016, sulla protezione dei dati personali, come meglio descritto nella SEZIONE SECONDA del presente piano. </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Il bilancio di previsione annuale deve prevedere apposito stanziamento di spesa finalizzato a garantire la formazione.</w:t>
      </w:r>
      <w:r w:rsidR="006E26A6" w:rsidRPr="001137DF">
        <w:rPr>
          <w:rFonts w:ascii="Arial" w:hAnsi="Arial" w:cs="Arial"/>
          <w:shd w:val="clear" w:color="auto" w:fill="FFFFFF"/>
        </w:rPr>
        <w:t xml:space="preserve"> </w:t>
      </w:r>
    </w:p>
    <w:p w:rsidR="006E26A6" w:rsidRPr="001137DF" w:rsidRDefault="006E26A6"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Anche nell’ anno 2018 come già avvenuto negli ultimi anni dovranno essere organizzati specifici momenti di formazione indicati nell’apposito piano.</w:t>
      </w:r>
    </w:p>
    <w:p w:rsidR="007B1931" w:rsidRPr="001137DF" w:rsidRDefault="007B1931" w:rsidP="001137DF">
      <w:pPr>
        <w:pStyle w:val="Paragrafoelenco"/>
        <w:numPr>
          <w:ilvl w:val="0"/>
          <w:numId w:val="19"/>
        </w:numPr>
        <w:spacing w:before="100" w:beforeAutospacing="1" w:after="100" w:afterAutospacing="1"/>
        <w:ind w:right="186"/>
        <w:rPr>
          <w:rFonts w:ascii="Arial" w:hAnsi="Arial" w:cs="Arial"/>
          <w:b/>
          <w:szCs w:val="24"/>
          <w:shd w:val="clear" w:color="auto" w:fill="FFFFFF"/>
        </w:rPr>
      </w:pPr>
      <w:r w:rsidRPr="001137DF">
        <w:rPr>
          <w:rFonts w:ascii="Arial" w:hAnsi="Arial" w:cs="Arial"/>
          <w:b/>
          <w:szCs w:val="24"/>
          <w:shd w:val="clear" w:color="auto" w:fill="FFFFFF"/>
        </w:rPr>
        <w:t xml:space="preserve"> COMPITI DEL RESPONSABILE DELLA PREVENZIONE DELLA CORRUZIONE</w:t>
      </w:r>
      <w:r w:rsidR="006E26A6" w:rsidRPr="001137DF">
        <w:rPr>
          <w:rFonts w:ascii="Arial" w:hAnsi="Arial" w:cs="Arial"/>
          <w:b/>
          <w:szCs w:val="24"/>
          <w:shd w:val="clear" w:color="auto" w:fill="FFFFFF"/>
        </w:rPr>
        <w:t xml:space="preserve">   E DELLA TRASPARENZA</w:t>
      </w:r>
    </w:p>
    <w:p w:rsidR="006E26A6" w:rsidRPr="001137DF" w:rsidRDefault="006E26A6" w:rsidP="001137DF">
      <w:pPr>
        <w:spacing w:before="100" w:beforeAutospacing="1" w:after="100" w:afterAutospacing="1"/>
        <w:ind w:right="186"/>
        <w:jc w:val="both"/>
        <w:rPr>
          <w:rFonts w:ascii="Arial" w:hAnsi="Arial" w:cs="Arial"/>
        </w:rPr>
      </w:pPr>
      <w:r w:rsidRPr="001137DF">
        <w:rPr>
          <w:rFonts w:ascii="Arial" w:hAnsi="Arial" w:cs="Arial"/>
          <w:shd w:val="clear" w:color="auto" w:fill="FFFFFF"/>
        </w:rPr>
        <w:t xml:space="preserve">In attuazione dell’art. 41 del decreto legislativo 97/2016 che ha modificato l’art. 1 della legge 190/2012, il Sindaco con decreto </w:t>
      </w:r>
      <w:proofErr w:type="spellStart"/>
      <w:r w:rsidRPr="001137DF">
        <w:rPr>
          <w:rFonts w:ascii="Arial" w:hAnsi="Arial" w:cs="Arial"/>
          <w:shd w:val="clear" w:color="auto" w:fill="FFFFFF"/>
        </w:rPr>
        <w:t>prot</w:t>
      </w:r>
      <w:proofErr w:type="spellEnd"/>
      <w:r w:rsidRPr="001137DF">
        <w:rPr>
          <w:rFonts w:ascii="Arial" w:hAnsi="Arial" w:cs="Arial"/>
          <w:shd w:val="clear" w:color="auto" w:fill="FFFFFF"/>
        </w:rPr>
        <w:t>. n.</w:t>
      </w:r>
      <w:r w:rsidR="00C65D41" w:rsidRPr="001137DF">
        <w:rPr>
          <w:rFonts w:ascii="Arial" w:hAnsi="Arial" w:cs="Arial"/>
          <w:shd w:val="clear" w:color="auto" w:fill="FFFFFF"/>
        </w:rPr>
        <w:t>729 del 13/01/2017 ha nominato</w:t>
      </w:r>
      <w:r w:rsidRPr="001137DF">
        <w:rPr>
          <w:rFonts w:ascii="Arial" w:hAnsi="Arial" w:cs="Arial"/>
          <w:shd w:val="clear" w:color="auto" w:fill="FFFFFF"/>
        </w:rPr>
        <w:t>, a decorrere dal 01.01.2017</w:t>
      </w:r>
      <w:r w:rsidR="00C65D41" w:rsidRPr="001137DF">
        <w:rPr>
          <w:rFonts w:ascii="Arial" w:hAnsi="Arial" w:cs="Arial"/>
          <w:shd w:val="clear" w:color="auto" w:fill="FFFFFF"/>
        </w:rPr>
        <w:t>,</w:t>
      </w:r>
      <w:r w:rsidRPr="001137DF">
        <w:rPr>
          <w:rFonts w:ascii="Arial" w:hAnsi="Arial" w:cs="Arial"/>
          <w:shd w:val="clear" w:color="auto" w:fill="FFFFFF"/>
        </w:rPr>
        <w:t xml:space="preserve"> il Segretario Generale, dott. Mauro D’</w:t>
      </w:r>
      <w:proofErr w:type="spellStart"/>
      <w:r w:rsidRPr="001137DF">
        <w:rPr>
          <w:rFonts w:ascii="Arial" w:hAnsi="Arial" w:cs="Arial"/>
          <w:shd w:val="clear" w:color="auto" w:fill="FFFFFF"/>
        </w:rPr>
        <w:t>Araio</w:t>
      </w:r>
      <w:proofErr w:type="spellEnd"/>
      <w:r w:rsidRPr="001137DF">
        <w:rPr>
          <w:rFonts w:ascii="Arial" w:hAnsi="Arial" w:cs="Arial"/>
          <w:shd w:val="clear" w:color="auto" w:fill="FFFFFF"/>
        </w:rPr>
        <w:t>, Responsabile della prevenzione della corruzione e della trasparenza (RPCT)</w:t>
      </w:r>
      <w:r w:rsidR="00CF1919" w:rsidRPr="001137DF">
        <w:rPr>
          <w:rFonts w:ascii="Arial" w:hAnsi="Arial" w:cs="Arial"/>
          <w:shd w:val="clear" w:color="auto" w:fill="FFFFFF"/>
        </w:rPr>
        <w:t xml:space="preserve"> e contestualmente</w:t>
      </w:r>
      <w:r w:rsidRPr="001137DF">
        <w:rPr>
          <w:rFonts w:ascii="Arial" w:hAnsi="Arial" w:cs="Arial"/>
          <w:shd w:val="clear" w:color="auto" w:fill="FFFFFF"/>
        </w:rPr>
        <w:t xml:space="preserve"> revoca</w:t>
      </w:r>
      <w:r w:rsidR="00CF1919" w:rsidRPr="001137DF">
        <w:rPr>
          <w:rFonts w:ascii="Arial" w:hAnsi="Arial" w:cs="Arial"/>
          <w:shd w:val="clear" w:color="auto" w:fill="FFFFFF"/>
        </w:rPr>
        <w:t>to</w:t>
      </w:r>
      <w:r w:rsidRPr="001137DF">
        <w:rPr>
          <w:rFonts w:ascii="Arial" w:hAnsi="Arial" w:cs="Arial"/>
          <w:shd w:val="clear" w:color="auto" w:fill="FFFFFF"/>
        </w:rPr>
        <w:t xml:space="preserve"> l’incarico di Responsabile della Trasparenza </w:t>
      </w:r>
      <w:r w:rsidR="00CF1919" w:rsidRPr="001137DF">
        <w:rPr>
          <w:rFonts w:ascii="Arial" w:hAnsi="Arial" w:cs="Arial"/>
          <w:shd w:val="clear" w:color="auto" w:fill="FFFFFF"/>
        </w:rPr>
        <w:t xml:space="preserve">che in precedenza era stato </w:t>
      </w:r>
      <w:r w:rsidRPr="001137DF">
        <w:rPr>
          <w:rFonts w:ascii="Arial" w:hAnsi="Arial" w:cs="Arial"/>
          <w:shd w:val="clear" w:color="auto" w:fill="FFFFFF"/>
        </w:rPr>
        <w:t>conferito precedentemente</w:t>
      </w:r>
      <w:r w:rsidR="00CF1919" w:rsidRPr="001137DF">
        <w:rPr>
          <w:rFonts w:ascii="Arial" w:hAnsi="Arial" w:cs="Arial"/>
          <w:shd w:val="clear" w:color="auto" w:fill="FFFFFF"/>
        </w:rPr>
        <w:t xml:space="preserve"> ad altro figura professionale</w:t>
      </w:r>
      <w:r w:rsidRPr="001137DF">
        <w:rPr>
          <w:rFonts w:ascii="Arial" w:hAnsi="Arial" w:cs="Arial"/>
          <w:shd w:val="clear" w:color="auto" w:fill="FFFFFF"/>
        </w:rPr>
        <w:t xml:space="preserve">. </w:t>
      </w:r>
    </w:p>
    <w:p w:rsidR="007B1931" w:rsidRPr="001137DF" w:rsidRDefault="00CF1919"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 xml:space="preserve">Si precisa che il </w:t>
      </w:r>
      <w:r w:rsidR="007B1931" w:rsidRPr="001137DF">
        <w:rPr>
          <w:rFonts w:ascii="Arial" w:hAnsi="Arial" w:cs="Arial"/>
          <w:shd w:val="clear" w:color="auto" w:fill="FFFFFF"/>
        </w:rPr>
        <w:t xml:space="preserve"> Segretario Generale, dott. Mauro D’</w:t>
      </w:r>
      <w:proofErr w:type="spellStart"/>
      <w:r w:rsidR="007B1931" w:rsidRPr="001137DF">
        <w:rPr>
          <w:rFonts w:ascii="Arial" w:hAnsi="Arial" w:cs="Arial"/>
          <w:shd w:val="clear" w:color="auto" w:fill="FFFFFF"/>
        </w:rPr>
        <w:t>Araio</w:t>
      </w:r>
      <w:proofErr w:type="spellEnd"/>
      <w:r w:rsidR="007B1931" w:rsidRPr="001137DF">
        <w:rPr>
          <w:rFonts w:ascii="Arial" w:hAnsi="Arial" w:cs="Arial"/>
          <w:shd w:val="clear" w:color="auto" w:fill="FFFFFF"/>
        </w:rPr>
        <w:t xml:space="preserve">, è titolare della segreteria convenzionata tra i Comuni di Guastalla (ente capo convenzione, a favore del quale effettua il al 65% dell’orario di lavoro), </w:t>
      </w:r>
      <w:r w:rsidR="00C65D41" w:rsidRPr="001137DF">
        <w:rPr>
          <w:rFonts w:ascii="Arial" w:hAnsi="Arial" w:cs="Arial"/>
          <w:shd w:val="clear" w:color="auto" w:fill="FFFFFF"/>
        </w:rPr>
        <w:t xml:space="preserve">Poviglio </w:t>
      </w:r>
      <w:r w:rsidR="007B1931" w:rsidRPr="001137DF">
        <w:rPr>
          <w:rFonts w:ascii="Arial" w:hAnsi="Arial" w:cs="Arial"/>
          <w:shd w:val="clear" w:color="auto" w:fill="FFFFFF"/>
        </w:rPr>
        <w:t>(a favore del quale effettua il 25% dell’orario di lavoro), e Boretto (a favore del quale effettua il 10% dell’orario di</w:t>
      </w:r>
      <w:r w:rsidR="007B1931" w:rsidRPr="001137DF">
        <w:rPr>
          <w:rFonts w:ascii="Arial" w:hAnsi="Arial" w:cs="Arial"/>
          <w:spacing w:val="-7"/>
          <w:shd w:val="clear" w:color="auto" w:fill="FFFFFF"/>
        </w:rPr>
        <w:t xml:space="preserve"> </w:t>
      </w:r>
      <w:r w:rsidR="007B1931" w:rsidRPr="001137DF">
        <w:rPr>
          <w:rFonts w:ascii="Arial" w:hAnsi="Arial" w:cs="Arial"/>
          <w:shd w:val="clear" w:color="auto" w:fill="FFFFFF"/>
        </w:rPr>
        <w:t>lavoro).</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Lo stesso è stato, altresì, individuato Responsabile della prevenzione e della corruzione</w:t>
      </w:r>
      <w:r w:rsidR="00CF1919" w:rsidRPr="001137DF">
        <w:rPr>
          <w:rFonts w:ascii="Arial" w:hAnsi="Arial" w:cs="Arial"/>
          <w:shd w:val="clear" w:color="auto" w:fill="FFFFFF"/>
        </w:rPr>
        <w:t xml:space="preserve"> e della trasparenza</w:t>
      </w:r>
      <w:r w:rsidRPr="001137DF">
        <w:rPr>
          <w:rFonts w:ascii="Arial" w:hAnsi="Arial" w:cs="Arial"/>
          <w:shd w:val="clear" w:color="auto" w:fill="FFFFFF"/>
        </w:rPr>
        <w:t xml:space="preserve"> anche negli altri due Comuni.</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FC571D">
        <w:rPr>
          <w:rFonts w:ascii="Arial" w:hAnsi="Arial" w:cs="Arial"/>
          <w:shd w:val="clear" w:color="auto" w:fill="FFFFFF"/>
        </w:rPr>
        <w:t xml:space="preserve">In considerazione degli impegni derivanti dalla attività svolta a favore dei tre enti, al Segretario Generale non devono essere conferiti incarichi dirigenziali, ai sensi dell’art. 97 del </w:t>
      </w:r>
      <w:proofErr w:type="spellStart"/>
      <w:r w:rsidRPr="00FC571D">
        <w:rPr>
          <w:rFonts w:ascii="Arial" w:hAnsi="Arial" w:cs="Arial"/>
          <w:shd w:val="clear" w:color="auto" w:fill="FFFFFF"/>
        </w:rPr>
        <w:t>Tuel</w:t>
      </w:r>
      <w:proofErr w:type="spellEnd"/>
      <w:r w:rsidRPr="00FC571D">
        <w:rPr>
          <w:rFonts w:ascii="Arial" w:hAnsi="Arial" w:cs="Arial"/>
          <w:shd w:val="clear" w:color="auto" w:fill="FFFFFF"/>
        </w:rPr>
        <w:t xml:space="preserve"> n. 267/2000, salvo quelli inerenti i servizi di controllo interno, di partecipazione alla delegazione trattante di parte pubblica e dell’ufficio procedimenti disciplinari, nonché quelli temporanei dettati dalla necessità di sostituire il titolare assente o mancante.</w:t>
      </w:r>
    </w:p>
    <w:p w:rsidR="007B1931" w:rsidRPr="001137DF" w:rsidRDefault="007B1931" w:rsidP="001137DF">
      <w:pPr>
        <w:pStyle w:val="Paragrafoelenco"/>
        <w:numPr>
          <w:ilvl w:val="0"/>
          <w:numId w:val="19"/>
        </w:numPr>
        <w:spacing w:before="100" w:beforeAutospacing="1" w:after="100" w:afterAutospacing="1"/>
        <w:ind w:right="186"/>
        <w:rPr>
          <w:rFonts w:ascii="Arial" w:hAnsi="Arial" w:cs="Arial"/>
          <w:b/>
          <w:szCs w:val="24"/>
          <w:shd w:val="clear" w:color="auto" w:fill="FFFFFF"/>
        </w:rPr>
      </w:pPr>
      <w:r w:rsidRPr="001137DF">
        <w:rPr>
          <w:rFonts w:ascii="Arial" w:hAnsi="Arial" w:cs="Arial"/>
          <w:b/>
          <w:szCs w:val="24"/>
          <w:shd w:val="clear" w:color="auto" w:fill="FFFFFF"/>
        </w:rPr>
        <w:lastRenderedPageBreak/>
        <w:t>GRUPPO DI LAVORO PER L’ATTUAZIONE DEI PRINCIPI DI LEGALITÀ, TRASPARENZA E BUONA AMMINISTRAZIONE.</w:t>
      </w:r>
    </w:p>
    <w:p w:rsidR="007B1931" w:rsidRPr="001137DF" w:rsidRDefault="007B1931" w:rsidP="001137DF">
      <w:pPr>
        <w:spacing w:before="100" w:beforeAutospacing="1" w:after="100" w:afterAutospacing="1"/>
        <w:ind w:right="186"/>
        <w:jc w:val="both"/>
        <w:rPr>
          <w:rFonts w:ascii="Arial" w:hAnsi="Arial" w:cs="Arial"/>
        </w:rPr>
      </w:pPr>
      <w:r w:rsidRPr="001137DF">
        <w:rPr>
          <w:rFonts w:ascii="Arial" w:hAnsi="Arial" w:cs="Arial"/>
          <w:shd w:val="clear" w:color="auto" w:fill="FFFFFF"/>
        </w:rPr>
        <w:t xml:space="preserve">Si conferma l’istituzione del Gruppo di lavoro per l’Attuazione dei Principi di Legalità, Trasparenza e Buona Amministrazione (d’ora in poi Gruppo di Lavoro), composto dal Segretario Generale RPCT, che lo presiede e lo coordina avvalendosi del supporto </w:t>
      </w:r>
      <w:r w:rsidR="008C61CC" w:rsidRPr="001137DF">
        <w:rPr>
          <w:rFonts w:ascii="Arial" w:hAnsi="Arial" w:cs="Arial"/>
          <w:shd w:val="clear" w:color="auto" w:fill="FFFFFF"/>
        </w:rPr>
        <w:t>dell’Ufficio Programmazione, controlli, legalità ed economato</w:t>
      </w:r>
      <w:r w:rsidRPr="001137DF">
        <w:rPr>
          <w:rFonts w:ascii="Arial" w:hAnsi="Arial" w:cs="Arial"/>
          <w:shd w:val="clear" w:color="auto" w:fill="FFFFFF"/>
        </w:rPr>
        <w:t>, dai responsabili di settore</w:t>
      </w:r>
      <w:r w:rsidR="008C61CC" w:rsidRPr="001137DF">
        <w:rPr>
          <w:rFonts w:ascii="Arial" w:hAnsi="Arial" w:cs="Arial"/>
          <w:shd w:val="clear" w:color="auto" w:fill="FFFFFF"/>
        </w:rPr>
        <w:t xml:space="preserve"> ed il dirigente</w:t>
      </w:r>
      <w:r w:rsidRPr="001137DF">
        <w:rPr>
          <w:rFonts w:ascii="Arial" w:hAnsi="Arial" w:cs="Arial"/>
          <w:shd w:val="clear" w:color="auto" w:fill="FFFFFF"/>
        </w:rPr>
        <w:t xml:space="preserve"> che, peraltro, svolgono anche il ruolo di referenti per l’anticorruzione .</w:t>
      </w:r>
    </w:p>
    <w:p w:rsidR="007B1931" w:rsidRPr="001137DF" w:rsidRDefault="007B1931" w:rsidP="001137DF">
      <w:pPr>
        <w:spacing w:before="100" w:beforeAutospacing="1" w:after="100" w:afterAutospacing="1"/>
        <w:ind w:right="186"/>
        <w:jc w:val="both"/>
        <w:rPr>
          <w:rFonts w:ascii="Arial" w:hAnsi="Arial" w:cs="Arial"/>
        </w:rPr>
      </w:pPr>
      <w:r w:rsidRPr="001137DF">
        <w:rPr>
          <w:rFonts w:ascii="Arial" w:hAnsi="Arial" w:cs="Arial"/>
          <w:shd w:val="clear" w:color="auto" w:fill="FFFFFF"/>
        </w:rPr>
        <w:t>Il Gruppo di Lavoro dovrà svolgere per gli organi comunali un ruolo propositivo e consultivo in materia, ed in particolare, dovrà provvedere, con il coinvolgimento del maggior numero di dipendenti:</w:t>
      </w:r>
    </w:p>
    <w:p w:rsidR="007B1931" w:rsidRPr="001137DF" w:rsidRDefault="007B1931" w:rsidP="001137DF">
      <w:pPr>
        <w:numPr>
          <w:ilvl w:val="0"/>
          <w:numId w:val="11"/>
        </w:numPr>
        <w:spacing w:before="100" w:beforeAutospacing="1" w:after="100" w:afterAutospacing="1"/>
        <w:ind w:left="567" w:right="186" w:hanging="425"/>
        <w:rPr>
          <w:rFonts w:ascii="Arial" w:hAnsi="Arial" w:cs="Arial"/>
        </w:rPr>
      </w:pPr>
      <w:r w:rsidRPr="001137DF">
        <w:rPr>
          <w:rFonts w:ascii="Arial" w:hAnsi="Arial" w:cs="Arial"/>
          <w:shd w:val="clear" w:color="auto" w:fill="FFFFFF"/>
        </w:rPr>
        <w:t>alla mappatura dei processi con la valutazione dei rischi e l’indicazione delle misure di trattamento dei rischi;</w:t>
      </w:r>
    </w:p>
    <w:p w:rsidR="007B1931" w:rsidRPr="001137DF" w:rsidRDefault="007B1931" w:rsidP="001137DF">
      <w:pPr>
        <w:numPr>
          <w:ilvl w:val="0"/>
          <w:numId w:val="11"/>
        </w:numPr>
        <w:spacing w:before="100" w:beforeAutospacing="1" w:after="100" w:afterAutospacing="1"/>
        <w:ind w:left="567" w:right="186" w:hanging="425"/>
        <w:rPr>
          <w:rFonts w:ascii="Arial" w:hAnsi="Arial" w:cs="Arial"/>
        </w:rPr>
      </w:pPr>
      <w:r w:rsidRPr="001137DF">
        <w:rPr>
          <w:rFonts w:ascii="Arial" w:hAnsi="Arial" w:cs="Arial"/>
          <w:shd w:val="clear" w:color="auto" w:fill="FFFFFF"/>
        </w:rPr>
        <w:t xml:space="preserve">informare adeguatamente i dipendenti per quanto di rispettiva competenza, sul diritto di accesso ai sensi della nuova normativa; </w:t>
      </w:r>
    </w:p>
    <w:p w:rsidR="007B1931" w:rsidRPr="001137DF" w:rsidRDefault="007B1931" w:rsidP="001137DF">
      <w:pPr>
        <w:numPr>
          <w:ilvl w:val="0"/>
          <w:numId w:val="11"/>
        </w:numPr>
        <w:spacing w:before="100" w:beforeAutospacing="1" w:after="100" w:afterAutospacing="1"/>
        <w:ind w:left="567" w:right="186" w:hanging="425"/>
        <w:rPr>
          <w:rFonts w:ascii="Arial" w:hAnsi="Arial" w:cs="Arial"/>
          <w:shd w:val="clear" w:color="auto" w:fill="FFFFFF"/>
        </w:rPr>
      </w:pPr>
      <w:r w:rsidRPr="001137DF">
        <w:rPr>
          <w:rFonts w:ascii="Arial" w:hAnsi="Arial" w:cs="Arial"/>
          <w:shd w:val="clear" w:color="auto" w:fill="FFFFFF"/>
        </w:rPr>
        <w:t>alla verifica periodica della pubblicazione degli atti nella sezione trasparenza;</w:t>
      </w:r>
    </w:p>
    <w:p w:rsidR="007B1931" w:rsidRPr="001137DF" w:rsidRDefault="00FC571D" w:rsidP="001137DF">
      <w:pPr>
        <w:numPr>
          <w:ilvl w:val="0"/>
          <w:numId w:val="11"/>
        </w:numPr>
        <w:spacing w:before="100" w:beforeAutospacing="1" w:after="100" w:afterAutospacing="1"/>
        <w:ind w:left="567" w:right="186" w:hanging="425"/>
        <w:rPr>
          <w:rFonts w:ascii="Arial" w:hAnsi="Arial" w:cs="Arial"/>
          <w:shd w:val="clear" w:color="auto" w:fill="FFFFFF"/>
        </w:rPr>
      </w:pPr>
      <w:r>
        <w:rPr>
          <w:rFonts w:ascii="Arial" w:hAnsi="Arial" w:cs="Arial"/>
          <w:shd w:val="clear" w:color="auto" w:fill="FFFFFF"/>
        </w:rPr>
        <w:t>verifica dell’</w:t>
      </w:r>
      <w:r w:rsidR="007B1931" w:rsidRPr="001137DF">
        <w:rPr>
          <w:rFonts w:ascii="Arial" w:hAnsi="Arial" w:cs="Arial"/>
          <w:shd w:val="clear" w:color="auto" w:fill="FFFFFF"/>
        </w:rPr>
        <w:t>aggiornamento dei procedimenti amministrativi.</w:t>
      </w:r>
    </w:p>
    <w:p w:rsidR="007B1931" w:rsidRPr="001137DF" w:rsidRDefault="007B1931" w:rsidP="001137DF">
      <w:pPr>
        <w:pStyle w:val="Paragrafoelenco"/>
        <w:numPr>
          <w:ilvl w:val="0"/>
          <w:numId w:val="19"/>
        </w:numPr>
        <w:spacing w:before="100" w:beforeAutospacing="1" w:after="100" w:afterAutospacing="1"/>
        <w:ind w:right="186"/>
        <w:rPr>
          <w:rFonts w:ascii="Arial" w:hAnsi="Arial" w:cs="Arial"/>
          <w:b/>
          <w:szCs w:val="24"/>
          <w:shd w:val="clear" w:color="auto" w:fill="FFFFFF"/>
        </w:rPr>
      </w:pPr>
      <w:r w:rsidRPr="001137DF">
        <w:rPr>
          <w:rFonts w:ascii="Arial" w:hAnsi="Arial" w:cs="Arial"/>
          <w:b/>
          <w:szCs w:val="24"/>
          <w:shd w:val="clear" w:color="auto" w:fill="FFFFFF"/>
        </w:rPr>
        <w:t>COMPITI DEI RESPONSABILI DI SETTORE</w:t>
      </w:r>
      <w:r w:rsidR="008C61CC" w:rsidRPr="001137DF">
        <w:rPr>
          <w:rFonts w:ascii="Arial" w:hAnsi="Arial" w:cs="Arial"/>
          <w:b/>
          <w:szCs w:val="24"/>
          <w:shd w:val="clear" w:color="auto" w:fill="FFFFFF"/>
        </w:rPr>
        <w:t xml:space="preserve"> E DIRIGENTE</w:t>
      </w:r>
    </w:p>
    <w:p w:rsidR="007B1931" w:rsidRPr="001137DF" w:rsidRDefault="007B1931" w:rsidP="001137DF">
      <w:pPr>
        <w:spacing w:before="100" w:beforeAutospacing="1" w:after="100" w:afterAutospacing="1"/>
        <w:ind w:left="360" w:right="186"/>
        <w:jc w:val="both"/>
        <w:rPr>
          <w:rFonts w:ascii="Arial" w:hAnsi="Arial" w:cs="Arial"/>
          <w:shd w:val="clear" w:color="auto" w:fill="FFFFFF"/>
        </w:rPr>
      </w:pPr>
      <w:r w:rsidRPr="001137DF">
        <w:rPr>
          <w:rFonts w:ascii="Arial" w:hAnsi="Arial" w:cs="Arial"/>
          <w:shd w:val="clear" w:color="auto" w:fill="FFFFFF"/>
        </w:rPr>
        <w:t>I Responsabili di Settore</w:t>
      </w:r>
      <w:r w:rsidR="008C61CC" w:rsidRPr="001137DF">
        <w:rPr>
          <w:rFonts w:ascii="Arial" w:hAnsi="Arial" w:cs="Arial"/>
          <w:shd w:val="clear" w:color="auto" w:fill="FFFFFF"/>
        </w:rPr>
        <w:t>/Dirigente</w:t>
      </w:r>
      <w:r w:rsidRPr="001137DF">
        <w:rPr>
          <w:rFonts w:ascii="Arial" w:hAnsi="Arial" w:cs="Arial"/>
          <w:shd w:val="clear" w:color="auto" w:fill="FFFFFF"/>
        </w:rPr>
        <w:t xml:space="preserve"> sono individuati referenti in materia di prevenzione della corruzione </w:t>
      </w:r>
      <w:r w:rsidR="00CF1919" w:rsidRPr="001137DF">
        <w:rPr>
          <w:rFonts w:ascii="Arial" w:hAnsi="Arial" w:cs="Arial"/>
          <w:shd w:val="clear" w:color="auto" w:fill="FFFFFF"/>
        </w:rPr>
        <w:t xml:space="preserve">e della trasparenza </w:t>
      </w:r>
      <w:r w:rsidRPr="001137DF">
        <w:rPr>
          <w:rFonts w:ascii="Arial" w:hAnsi="Arial" w:cs="Arial"/>
          <w:shd w:val="clear" w:color="auto" w:fill="FFFFFF"/>
        </w:rPr>
        <w:t>e perciò concorrono attivamente all’attuazione, al monitoraggio e al controllo del presente piano; riferiscono al responsabile anticorruzione in merito alle difficoltà e criticità che dovessero emergere durante l’espletamento di tali compiti. In particolare i responsabili verificano, prima della scadenza dei contratti aventi per oggetto la fornitura dei beni e servizi, che vengano indette in tempo utile le procedure di selezione secondo le modalità indicate dal D.lgs.50/2016. Segnalano tempestivamente, al Responsabile della prevenzione della corruzione, i contratti per i quali, in attesa delle relative gare, vengono concesse proroghe e/o rinnovi. Inoltre segnalano per iscritto, tempestivamente, al Responsabile Anticorruzione eventuali solleciti di risposte a istanze riguardanti la propria attività.</w:t>
      </w:r>
    </w:p>
    <w:p w:rsidR="007B1931" w:rsidRPr="001137DF" w:rsidRDefault="007B1931" w:rsidP="001137DF">
      <w:pPr>
        <w:pStyle w:val="Paragrafoelenco"/>
        <w:numPr>
          <w:ilvl w:val="0"/>
          <w:numId w:val="19"/>
        </w:numPr>
        <w:spacing w:before="100" w:beforeAutospacing="1" w:after="100" w:afterAutospacing="1"/>
        <w:ind w:right="186"/>
        <w:jc w:val="both"/>
        <w:rPr>
          <w:rFonts w:ascii="Arial" w:hAnsi="Arial" w:cs="Arial"/>
          <w:b/>
          <w:szCs w:val="24"/>
          <w:shd w:val="clear" w:color="auto" w:fill="FFFFFF"/>
        </w:rPr>
      </w:pPr>
      <w:r w:rsidRPr="001137DF">
        <w:rPr>
          <w:rFonts w:ascii="Arial" w:hAnsi="Arial" w:cs="Arial"/>
          <w:b/>
          <w:i/>
          <w:szCs w:val="24"/>
          <w:shd w:val="clear" w:color="auto" w:fill="FFFFFF"/>
        </w:rPr>
        <w:t xml:space="preserve"> </w:t>
      </w:r>
      <w:r w:rsidRPr="001137DF">
        <w:rPr>
          <w:rFonts w:ascii="Arial" w:hAnsi="Arial" w:cs="Arial"/>
          <w:b/>
          <w:szCs w:val="24"/>
          <w:shd w:val="clear" w:color="auto" w:fill="FFFFFF"/>
        </w:rPr>
        <w:t>COMPITI DEI DIPENDENTI</w:t>
      </w:r>
    </w:p>
    <w:p w:rsidR="007B1931" w:rsidRPr="001137DF" w:rsidRDefault="007B1931" w:rsidP="001137DF">
      <w:pPr>
        <w:spacing w:before="100" w:beforeAutospacing="1" w:after="100" w:afterAutospacing="1"/>
        <w:ind w:left="360" w:right="186"/>
        <w:jc w:val="both"/>
        <w:rPr>
          <w:rFonts w:ascii="Arial" w:hAnsi="Arial" w:cs="Arial"/>
          <w:shd w:val="clear" w:color="auto" w:fill="FFFFFF"/>
        </w:rPr>
      </w:pPr>
      <w:r w:rsidRPr="001137DF">
        <w:rPr>
          <w:rFonts w:ascii="Arial" w:hAnsi="Arial" w:cs="Arial"/>
          <w:shd w:val="clear" w:color="auto" w:fill="FFFFFF"/>
        </w:rPr>
        <w:t>I dipendenti destinati</w:t>
      </w:r>
      <w:r w:rsidRPr="001137DF">
        <w:rPr>
          <w:rFonts w:ascii="Arial" w:hAnsi="Arial" w:cs="Arial"/>
          <w:i/>
          <w:shd w:val="clear" w:color="auto" w:fill="FFFFFF"/>
        </w:rPr>
        <w:t xml:space="preserve"> a</w:t>
      </w:r>
      <w:r w:rsidRPr="001137DF">
        <w:rPr>
          <w:rFonts w:ascii="Arial" w:hAnsi="Arial" w:cs="Arial"/>
          <w:shd w:val="clear" w:color="auto" w:fill="FFFFFF"/>
        </w:rPr>
        <w:t xml:space="preserve"> operare in settori e/o attività particol</w:t>
      </w:r>
      <w:r w:rsidR="00CF1919" w:rsidRPr="001137DF">
        <w:rPr>
          <w:rFonts w:ascii="Arial" w:hAnsi="Arial" w:cs="Arial"/>
          <w:shd w:val="clear" w:color="auto" w:fill="FFFFFF"/>
        </w:rPr>
        <w:t>armente esposti alla corruzione ed</w:t>
      </w:r>
      <w:r w:rsidRPr="001137DF">
        <w:rPr>
          <w:rFonts w:ascii="Arial" w:hAnsi="Arial" w:cs="Arial"/>
          <w:shd w:val="clear" w:color="auto" w:fill="FFFFFF"/>
        </w:rPr>
        <w:t xml:space="preserve"> i responsabili dei servizi, con riferimento alle rispettive competenze previste dalla legge e dai regolamenti vigenti, attestano di essere a conoscenza del piano di prevenzione della corruzione e provvedono a svolgere le attività per la sua esecuzione; essi devono astenersi, ai sensi dell’art. 6 bis legge 241/1990, in caso di conflitto di interessi, segnalando tempestivamente ogni situazione di conflitto, anche potenziale.</w:t>
      </w:r>
    </w:p>
    <w:p w:rsidR="007B1931" w:rsidRPr="001137DF" w:rsidRDefault="007B1931" w:rsidP="001137DF">
      <w:pPr>
        <w:spacing w:before="100" w:beforeAutospacing="1" w:after="100" w:afterAutospacing="1"/>
        <w:ind w:left="360" w:right="186"/>
        <w:jc w:val="both"/>
        <w:rPr>
          <w:rFonts w:ascii="Arial" w:hAnsi="Arial" w:cs="Arial"/>
          <w:shd w:val="clear" w:color="auto" w:fill="FFFFFF"/>
        </w:rPr>
      </w:pPr>
      <w:r w:rsidRPr="001137DF">
        <w:rPr>
          <w:rFonts w:ascii="Arial" w:hAnsi="Arial" w:cs="Arial"/>
          <w:shd w:val="clear" w:color="auto" w:fill="FFFFFF"/>
        </w:rPr>
        <w:t xml:space="preserve">Tutti i dipendenti sono tenuti a rispettare il codice comportamentale comunale e </w:t>
      </w:r>
      <w:r w:rsidRPr="001137DF">
        <w:rPr>
          <w:rFonts w:ascii="Arial" w:hAnsi="Arial" w:cs="Arial"/>
          <w:position w:val="1"/>
          <w:shd w:val="clear" w:color="auto" w:fill="FFFFFF"/>
        </w:rPr>
        <w:t xml:space="preserve">riferiscono tempestivamente al responsabile di riferimento  del mancato rispetto dei tempi procedimentali e di qualsiasi altra anomalia accertata, indicando, le motivazioni in fatto e in diritto di cui all’art. 3 </w:t>
      </w:r>
      <w:r w:rsidRPr="001137DF">
        <w:rPr>
          <w:rFonts w:ascii="Arial" w:hAnsi="Arial" w:cs="Arial"/>
          <w:position w:val="1"/>
          <w:shd w:val="clear" w:color="auto" w:fill="FFFFFF"/>
        </w:rPr>
        <w:lastRenderedPageBreak/>
        <w:t>della legge 241/1990.</w:t>
      </w:r>
    </w:p>
    <w:p w:rsidR="00813BCF" w:rsidRPr="001137DF" w:rsidRDefault="00813BCF" w:rsidP="001137DF">
      <w:pPr>
        <w:pStyle w:val="Paragrafoelenco"/>
        <w:numPr>
          <w:ilvl w:val="0"/>
          <w:numId w:val="19"/>
        </w:numPr>
        <w:spacing w:before="100" w:beforeAutospacing="1" w:after="100" w:afterAutospacing="1"/>
        <w:ind w:right="186"/>
        <w:rPr>
          <w:rFonts w:ascii="Arial" w:hAnsi="Arial" w:cs="Arial"/>
          <w:b/>
          <w:szCs w:val="24"/>
          <w:shd w:val="clear" w:color="auto" w:fill="FFFFFF"/>
        </w:rPr>
      </w:pPr>
      <w:r w:rsidRPr="001137DF">
        <w:rPr>
          <w:rFonts w:ascii="Arial" w:hAnsi="Arial" w:cs="Arial"/>
          <w:b/>
          <w:szCs w:val="24"/>
          <w:shd w:val="clear" w:color="auto" w:fill="FFFFFF"/>
        </w:rPr>
        <w:t>TUTELA DEI DIPENDENTI CHE SEGNALANO ILLECITI</w:t>
      </w:r>
    </w:p>
    <w:p w:rsidR="00813BCF" w:rsidRPr="001137DF" w:rsidRDefault="00D7119E"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 xml:space="preserve">Con la recente legge 30/11/2017 n.179 sono state approvate disposizioni per la tutela degli autori di segnalazione di reati </w:t>
      </w:r>
      <w:r w:rsidR="00E360ED" w:rsidRPr="001137DF">
        <w:rPr>
          <w:rFonts w:ascii="Arial" w:hAnsi="Arial" w:cs="Arial"/>
          <w:shd w:val="clear" w:color="auto" w:fill="FFFFFF"/>
        </w:rPr>
        <w:t xml:space="preserve">o </w:t>
      </w:r>
      <w:r w:rsidRPr="001137DF">
        <w:rPr>
          <w:rFonts w:ascii="Arial" w:hAnsi="Arial" w:cs="Arial"/>
          <w:shd w:val="clear" w:color="auto" w:fill="FFFFFF"/>
        </w:rPr>
        <w:t xml:space="preserve">irregolarità di cui siano venuti a </w:t>
      </w:r>
      <w:r w:rsidRPr="001137DF">
        <w:rPr>
          <w:rFonts w:ascii="Arial" w:hAnsi="Arial" w:cs="Arial"/>
          <w:shd w:val="clear" w:color="auto" w:fill="FFFFFF"/>
        </w:rPr>
        <w:tab/>
        <w:t>conoscenza nell’ambito di un rapporto di lavoro pubblico o privato</w:t>
      </w:r>
      <w:r w:rsidR="005C6801" w:rsidRPr="001137DF">
        <w:rPr>
          <w:rFonts w:ascii="Arial" w:hAnsi="Arial" w:cs="Arial"/>
          <w:shd w:val="clear" w:color="auto" w:fill="FFFFFF"/>
        </w:rPr>
        <w:t>.</w:t>
      </w:r>
      <w:r w:rsidRPr="001137DF">
        <w:rPr>
          <w:rFonts w:ascii="Arial" w:hAnsi="Arial" w:cs="Arial"/>
          <w:shd w:val="clear" w:color="auto" w:fill="FFFFFF"/>
        </w:rPr>
        <w:t xml:space="preserve"> </w:t>
      </w:r>
      <w:r w:rsidR="00982588" w:rsidRPr="00FC571D">
        <w:rPr>
          <w:rFonts w:ascii="Arial" w:hAnsi="Arial" w:cs="Arial"/>
          <w:shd w:val="clear" w:color="auto" w:fill="FFFFFF"/>
        </w:rPr>
        <w:t xml:space="preserve">A tal proposito questo Comune </w:t>
      </w:r>
      <w:r w:rsidR="008C61CC" w:rsidRPr="00FC571D">
        <w:rPr>
          <w:rFonts w:ascii="Arial" w:hAnsi="Arial" w:cs="Arial"/>
          <w:shd w:val="clear" w:color="auto" w:fill="FFFFFF"/>
        </w:rPr>
        <w:t>istituirà</w:t>
      </w:r>
      <w:r w:rsidR="00982588" w:rsidRPr="00FC571D">
        <w:rPr>
          <w:rFonts w:ascii="Arial" w:hAnsi="Arial" w:cs="Arial"/>
          <w:shd w:val="clear" w:color="auto" w:fill="FFFFFF"/>
        </w:rPr>
        <w:t xml:space="preserve">, una specifica casella di posta elettronica accessibile solo al Segretario Generale quale Responsabile della Prevenzione della Corruzione e della Trasparenza, </w:t>
      </w:r>
      <w:r w:rsidR="005F1C1B" w:rsidRPr="00FC571D">
        <w:rPr>
          <w:rFonts w:ascii="Arial" w:hAnsi="Arial" w:cs="Arial"/>
          <w:shd w:val="clear" w:color="auto" w:fill="FFFFFF"/>
        </w:rPr>
        <w:t xml:space="preserve">che si ritiene </w:t>
      </w:r>
      <w:r w:rsidR="00FC571D" w:rsidRPr="00FC571D">
        <w:rPr>
          <w:rFonts w:ascii="Arial" w:hAnsi="Arial" w:cs="Arial"/>
          <w:shd w:val="clear" w:color="auto" w:fill="FFFFFF"/>
        </w:rPr>
        <w:t xml:space="preserve">idonea </w:t>
      </w:r>
      <w:r w:rsidR="00982588" w:rsidRPr="00FC571D">
        <w:rPr>
          <w:rFonts w:ascii="Arial" w:hAnsi="Arial" w:cs="Arial"/>
          <w:shd w:val="clear" w:color="auto" w:fill="FFFFFF"/>
        </w:rPr>
        <w:t xml:space="preserve"> </w:t>
      </w:r>
      <w:r w:rsidR="005F1C1B" w:rsidRPr="00FC571D">
        <w:rPr>
          <w:rFonts w:ascii="Arial" w:hAnsi="Arial" w:cs="Arial"/>
          <w:shd w:val="clear" w:color="auto" w:fill="FFFFFF"/>
        </w:rPr>
        <w:t>a</w:t>
      </w:r>
      <w:r w:rsidR="00FC571D" w:rsidRPr="00FC571D">
        <w:rPr>
          <w:rFonts w:ascii="Arial" w:hAnsi="Arial" w:cs="Arial"/>
          <w:shd w:val="clear" w:color="auto" w:fill="FFFFFF"/>
        </w:rPr>
        <w:t xml:space="preserve"> g</w:t>
      </w:r>
      <w:r w:rsidR="005F1C1B" w:rsidRPr="00FC571D">
        <w:rPr>
          <w:rFonts w:ascii="Arial" w:hAnsi="Arial" w:cs="Arial"/>
          <w:shd w:val="clear" w:color="auto" w:fill="FFFFFF"/>
        </w:rPr>
        <w:t>arantire l’anonimato dei segnalanti.</w:t>
      </w:r>
    </w:p>
    <w:p w:rsidR="007B1931" w:rsidRPr="001137DF" w:rsidRDefault="007B1931" w:rsidP="001137DF">
      <w:pPr>
        <w:pStyle w:val="Paragrafoelenco"/>
        <w:numPr>
          <w:ilvl w:val="0"/>
          <w:numId w:val="19"/>
        </w:numPr>
        <w:spacing w:before="100" w:beforeAutospacing="1" w:after="100" w:afterAutospacing="1"/>
        <w:ind w:right="186"/>
        <w:jc w:val="both"/>
        <w:rPr>
          <w:rFonts w:ascii="Arial" w:hAnsi="Arial" w:cs="Arial"/>
          <w:b/>
          <w:szCs w:val="24"/>
          <w:shd w:val="clear" w:color="auto" w:fill="FFFFFF"/>
        </w:rPr>
      </w:pPr>
      <w:r w:rsidRPr="001137DF">
        <w:rPr>
          <w:rFonts w:ascii="Arial" w:hAnsi="Arial" w:cs="Arial"/>
          <w:b/>
          <w:szCs w:val="24"/>
          <w:shd w:val="clear" w:color="auto" w:fill="FFFFFF"/>
        </w:rPr>
        <w:t>COMPITI DEL NUCLEO DI VALUTAZIONE (O.I.V.)</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 xml:space="preserve">Il Nucleo di Valutazione (O.I.V.) verifica che la corresponsione della indennità di risultato dei Responsabili, con riferimento alle rispettive competenze, sia collegata direttamente e proporzionalmente all’attuazione del Piano triennale della prevenzione della corruzione e del Piano triennale per la trasparenza dell’anno di riferimento. Tale verifica comporta che nel piano della </w:t>
      </w:r>
      <w:proofErr w:type="spellStart"/>
      <w:r w:rsidRPr="001137DF">
        <w:rPr>
          <w:rFonts w:ascii="Arial" w:hAnsi="Arial" w:cs="Arial"/>
          <w:shd w:val="clear" w:color="auto" w:fill="FFFFFF"/>
        </w:rPr>
        <w:t>perfomance</w:t>
      </w:r>
      <w:proofErr w:type="spellEnd"/>
      <w:r w:rsidRPr="001137DF">
        <w:rPr>
          <w:rFonts w:ascii="Arial" w:hAnsi="Arial" w:cs="Arial"/>
          <w:shd w:val="clear" w:color="auto" w:fill="FFFFFF"/>
        </w:rPr>
        <w:t xml:space="preserve"> siano previsti degli obiettivi relativi all’attuazione delle azioni previste nel presente piano. </w:t>
      </w:r>
    </w:p>
    <w:p w:rsidR="007B1931" w:rsidRPr="001137DF" w:rsidRDefault="007B1931" w:rsidP="001137DF">
      <w:pPr>
        <w:pStyle w:val="Paragrafoelenco"/>
        <w:numPr>
          <w:ilvl w:val="0"/>
          <w:numId w:val="19"/>
        </w:numPr>
        <w:spacing w:before="100" w:beforeAutospacing="1" w:after="100" w:afterAutospacing="1"/>
        <w:ind w:right="186"/>
        <w:rPr>
          <w:rFonts w:ascii="Arial" w:hAnsi="Arial" w:cs="Arial"/>
          <w:b/>
          <w:szCs w:val="24"/>
          <w:shd w:val="clear" w:color="auto" w:fill="FFFFFF"/>
        </w:rPr>
      </w:pPr>
      <w:r w:rsidRPr="001137DF">
        <w:rPr>
          <w:rFonts w:ascii="Arial" w:hAnsi="Arial" w:cs="Arial"/>
          <w:b/>
          <w:i/>
          <w:szCs w:val="24"/>
          <w:shd w:val="clear" w:color="auto" w:fill="FFFFFF"/>
        </w:rPr>
        <w:t xml:space="preserve"> </w:t>
      </w:r>
      <w:r w:rsidRPr="001137DF">
        <w:rPr>
          <w:rFonts w:ascii="Arial" w:hAnsi="Arial" w:cs="Arial"/>
          <w:b/>
          <w:szCs w:val="24"/>
          <w:shd w:val="clear" w:color="auto" w:fill="FFFFFF"/>
        </w:rPr>
        <w:t>RESPONSABILITÀ  DEI SOGGETTI COINVOLTI</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Fermo restando le responsabilità previste dalla normativa a carico dei soggetti coinvolti, si precisa che:</w:t>
      </w:r>
    </w:p>
    <w:p w:rsidR="007B1931" w:rsidRPr="001137DF" w:rsidRDefault="007B1931" w:rsidP="001137DF">
      <w:pPr>
        <w:numPr>
          <w:ilvl w:val="0"/>
          <w:numId w:val="12"/>
        </w:numPr>
        <w:tabs>
          <w:tab w:val="left" w:pos="412"/>
        </w:tabs>
        <w:spacing w:before="100" w:beforeAutospacing="1" w:after="100" w:afterAutospacing="1"/>
        <w:ind w:left="426" w:right="186" w:hanging="426"/>
        <w:jc w:val="both"/>
        <w:rPr>
          <w:rFonts w:ascii="Arial" w:hAnsi="Arial" w:cs="Arial"/>
          <w:shd w:val="clear" w:color="auto" w:fill="FFFFFF"/>
        </w:rPr>
      </w:pPr>
      <w:r w:rsidRPr="001137DF">
        <w:rPr>
          <w:rFonts w:ascii="Arial" w:hAnsi="Arial" w:cs="Arial"/>
          <w:position w:val="1"/>
          <w:shd w:val="clear" w:color="auto" w:fill="FFFFFF"/>
        </w:rPr>
        <w:t>la mancata osservanza delle disposizioni contenute nel presente piano della prevenzione della corruzione costituisce elemento di valutazione sulla performance individuale e di responsabilità disciplinare dei Responsabili di settore e dei</w:t>
      </w:r>
      <w:r w:rsidRPr="001137DF">
        <w:rPr>
          <w:rFonts w:ascii="Arial" w:hAnsi="Arial" w:cs="Arial"/>
          <w:spacing w:val="-18"/>
          <w:position w:val="1"/>
          <w:shd w:val="clear" w:color="auto" w:fill="FFFFFF"/>
        </w:rPr>
        <w:t xml:space="preserve"> </w:t>
      </w:r>
      <w:r w:rsidRPr="001137DF">
        <w:rPr>
          <w:rFonts w:ascii="Arial" w:hAnsi="Arial" w:cs="Arial"/>
          <w:position w:val="1"/>
          <w:shd w:val="clear" w:color="auto" w:fill="FFFFFF"/>
        </w:rPr>
        <w:t>dipendenti;</w:t>
      </w:r>
    </w:p>
    <w:p w:rsidR="007B1931" w:rsidRPr="001137DF" w:rsidRDefault="007B1931" w:rsidP="001137DF">
      <w:pPr>
        <w:numPr>
          <w:ilvl w:val="0"/>
          <w:numId w:val="13"/>
        </w:numPr>
        <w:tabs>
          <w:tab w:val="left" w:pos="580"/>
        </w:tabs>
        <w:spacing w:before="100" w:beforeAutospacing="1" w:after="100" w:afterAutospacing="1"/>
        <w:ind w:left="426" w:right="186" w:hanging="426"/>
        <w:jc w:val="both"/>
        <w:rPr>
          <w:rFonts w:ascii="Arial" w:hAnsi="Arial" w:cs="Arial"/>
          <w:shd w:val="clear" w:color="auto" w:fill="FFFFFF"/>
        </w:rPr>
      </w:pPr>
      <w:r w:rsidRPr="001137DF">
        <w:rPr>
          <w:rFonts w:ascii="Arial" w:hAnsi="Arial" w:cs="Arial"/>
          <w:shd w:val="clear" w:color="auto" w:fill="FFFFFF"/>
        </w:rPr>
        <w:t>per la violazione delle norme derivanti dalla violazione del codice di comportamento, si rinvia all’art. 54 D.lgs.165/2001 (codice di comportamento) - cfr. comma 44 art. 1 L. 6 novembre 2012 n. 190, mentre le violazioni gravi e reiterate comportano l’applicazione dell’art. 55-quater, comma 1 del D.lgs. 165/2001, cfr. comma 44 art. 1 L. 6 novembre 2012 n.</w:t>
      </w:r>
      <w:r w:rsidRPr="001137DF">
        <w:rPr>
          <w:rFonts w:ascii="Arial" w:hAnsi="Arial" w:cs="Arial"/>
          <w:spacing w:val="-27"/>
          <w:shd w:val="clear" w:color="auto" w:fill="FFFFFF"/>
        </w:rPr>
        <w:t xml:space="preserve"> </w:t>
      </w:r>
      <w:r w:rsidRPr="001137DF">
        <w:rPr>
          <w:rFonts w:ascii="Arial" w:hAnsi="Arial" w:cs="Arial"/>
          <w:shd w:val="clear" w:color="auto" w:fill="FFFFFF"/>
        </w:rPr>
        <w:t>190.</w:t>
      </w:r>
    </w:p>
    <w:p w:rsidR="007B1931" w:rsidRPr="001137DF" w:rsidRDefault="001137DF" w:rsidP="001137DF">
      <w:pPr>
        <w:pStyle w:val="Paragrafoelenco"/>
        <w:numPr>
          <w:ilvl w:val="0"/>
          <w:numId w:val="19"/>
        </w:numPr>
        <w:spacing w:before="100" w:beforeAutospacing="1" w:after="100" w:afterAutospacing="1"/>
        <w:ind w:right="186"/>
        <w:jc w:val="both"/>
        <w:rPr>
          <w:rFonts w:ascii="Arial" w:hAnsi="Arial" w:cs="Arial"/>
          <w:b/>
          <w:szCs w:val="24"/>
          <w:shd w:val="clear" w:color="auto" w:fill="FFFFFF"/>
        </w:rPr>
      </w:pPr>
      <w:r>
        <w:rPr>
          <w:rFonts w:ascii="Arial" w:hAnsi="Arial" w:cs="Arial"/>
          <w:b/>
          <w:szCs w:val="24"/>
          <w:shd w:val="clear" w:color="auto" w:fill="FFFFFF"/>
        </w:rPr>
        <w:t xml:space="preserve"> </w:t>
      </w:r>
      <w:r w:rsidR="007B1931" w:rsidRPr="001137DF">
        <w:rPr>
          <w:rFonts w:ascii="Arial" w:hAnsi="Arial" w:cs="Arial"/>
          <w:b/>
          <w:szCs w:val="24"/>
          <w:shd w:val="clear" w:color="auto" w:fill="FFFFFF"/>
        </w:rPr>
        <w:t>INDICAZIONI DI LAVORO PER IL TRIENNIO 201</w:t>
      </w:r>
      <w:r w:rsidR="007D7B9F" w:rsidRPr="001137DF">
        <w:rPr>
          <w:rFonts w:ascii="Arial" w:hAnsi="Arial" w:cs="Arial"/>
          <w:b/>
          <w:szCs w:val="24"/>
          <w:shd w:val="clear" w:color="auto" w:fill="FFFFFF"/>
        </w:rPr>
        <w:t>8</w:t>
      </w:r>
      <w:r w:rsidR="007B1931" w:rsidRPr="001137DF">
        <w:rPr>
          <w:rFonts w:ascii="Arial" w:hAnsi="Arial" w:cs="Arial"/>
          <w:b/>
          <w:szCs w:val="24"/>
          <w:shd w:val="clear" w:color="auto" w:fill="FFFFFF"/>
        </w:rPr>
        <w:t>/20</w:t>
      </w:r>
      <w:r w:rsidR="007D7B9F" w:rsidRPr="001137DF">
        <w:rPr>
          <w:rFonts w:ascii="Arial" w:hAnsi="Arial" w:cs="Arial"/>
          <w:b/>
          <w:szCs w:val="24"/>
          <w:shd w:val="clear" w:color="auto" w:fill="FFFFFF"/>
        </w:rPr>
        <w:t>20</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I Settori maggiormente esposti al rischio di corruzione sono stati indicati nei piani precedenti, ai quali si rimanda, anche se non è stata effettuata la mappatura e la valutazione dei rischi di tutti i processi. Perciò in considerazione del contesto normativo e delle criticità organizzative e scarsità di risorse umane sopra descritti, si forniscono di seguito le linee di indirizzo più importanti da attuare nel triennio in considerazione:</w:t>
      </w:r>
    </w:p>
    <w:p w:rsidR="007B1931" w:rsidRPr="001137DF" w:rsidRDefault="007B1931" w:rsidP="001137DF">
      <w:pPr>
        <w:pStyle w:val="Paragrafoelenco"/>
        <w:numPr>
          <w:ilvl w:val="0"/>
          <w:numId w:val="20"/>
        </w:numPr>
        <w:spacing w:before="100" w:beforeAutospacing="1" w:after="100" w:afterAutospacing="1"/>
        <w:ind w:left="426" w:right="186" w:hanging="426"/>
        <w:jc w:val="both"/>
        <w:rPr>
          <w:rFonts w:ascii="Arial" w:hAnsi="Arial" w:cs="Arial"/>
          <w:szCs w:val="24"/>
          <w:shd w:val="clear" w:color="auto" w:fill="FFFFFF"/>
        </w:rPr>
      </w:pPr>
      <w:r w:rsidRPr="001137DF">
        <w:rPr>
          <w:rFonts w:ascii="Arial" w:hAnsi="Arial" w:cs="Arial"/>
          <w:szCs w:val="24"/>
          <w:shd w:val="clear" w:color="auto" w:fill="FFFFFF"/>
        </w:rPr>
        <w:t>la mappatura dei processi con la valutazione e l’indicazione delle misure di trattamento dei rischi;</w:t>
      </w:r>
    </w:p>
    <w:p w:rsidR="007B1931" w:rsidRPr="001137DF" w:rsidRDefault="007B1931" w:rsidP="001137DF">
      <w:pPr>
        <w:numPr>
          <w:ilvl w:val="0"/>
          <w:numId w:val="14"/>
        </w:numPr>
        <w:tabs>
          <w:tab w:val="left" w:pos="908"/>
        </w:tabs>
        <w:spacing w:before="100" w:beforeAutospacing="1" w:after="100" w:afterAutospacing="1"/>
        <w:ind w:left="426" w:right="186" w:hanging="426"/>
        <w:jc w:val="both"/>
        <w:rPr>
          <w:rFonts w:ascii="Arial" w:hAnsi="Arial" w:cs="Arial"/>
          <w:shd w:val="clear" w:color="auto" w:fill="FFFFFF"/>
        </w:rPr>
      </w:pPr>
      <w:r w:rsidRPr="001137DF">
        <w:rPr>
          <w:rFonts w:ascii="Arial" w:hAnsi="Arial" w:cs="Arial"/>
          <w:shd w:val="clear" w:color="auto" w:fill="FFFFFF"/>
        </w:rPr>
        <w:t>dedicare attenzione alla</w:t>
      </w:r>
      <w:r w:rsidRPr="001137DF">
        <w:rPr>
          <w:rFonts w:ascii="Arial" w:hAnsi="Arial" w:cs="Arial"/>
          <w:spacing w:val="-5"/>
          <w:shd w:val="clear" w:color="auto" w:fill="FFFFFF"/>
        </w:rPr>
        <w:t xml:space="preserve"> </w:t>
      </w:r>
      <w:r w:rsidRPr="001137DF">
        <w:rPr>
          <w:rFonts w:ascii="Arial" w:hAnsi="Arial" w:cs="Arial"/>
          <w:shd w:val="clear" w:color="auto" w:fill="FFFFFF"/>
        </w:rPr>
        <w:t>formazione del personale dipendente,</w:t>
      </w:r>
      <w:r w:rsidRPr="001137DF">
        <w:rPr>
          <w:rFonts w:ascii="Arial" w:hAnsi="Arial" w:cs="Arial"/>
          <w:spacing w:val="-2"/>
          <w:shd w:val="clear" w:color="auto" w:fill="FFFFFF"/>
        </w:rPr>
        <w:t xml:space="preserve"> </w:t>
      </w:r>
      <w:r w:rsidRPr="001137DF">
        <w:rPr>
          <w:rFonts w:ascii="Arial" w:hAnsi="Arial" w:cs="Arial"/>
          <w:shd w:val="clear" w:color="auto" w:fill="FFFFFF"/>
        </w:rPr>
        <w:t>di</w:t>
      </w:r>
      <w:r w:rsidRPr="001137DF">
        <w:rPr>
          <w:rFonts w:ascii="Arial" w:hAnsi="Arial" w:cs="Arial"/>
          <w:spacing w:val="-3"/>
          <w:shd w:val="clear" w:color="auto" w:fill="FFFFFF"/>
        </w:rPr>
        <w:t xml:space="preserve"> </w:t>
      </w:r>
      <w:r w:rsidRPr="001137DF">
        <w:rPr>
          <w:rFonts w:ascii="Arial" w:hAnsi="Arial" w:cs="Arial"/>
          <w:shd w:val="clear" w:color="auto" w:fill="FFFFFF"/>
        </w:rPr>
        <w:t>concerto</w:t>
      </w:r>
      <w:r w:rsidRPr="001137DF">
        <w:rPr>
          <w:rFonts w:ascii="Arial" w:hAnsi="Arial" w:cs="Arial"/>
          <w:spacing w:val="-2"/>
          <w:shd w:val="clear" w:color="auto" w:fill="FFFFFF"/>
        </w:rPr>
        <w:t xml:space="preserve"> </w:t>
      </w:r>
      <w:r w:rsidRPr="001137DF">
        <w:rPr>
          <w:rFonts w:ascii="Arial" w:hAnsi="Arial" w:cs="Arial"/>
          <w:shd w:val="clear" w:color="auto" w:fill="FFFFFF"/>
        </w:rPr>
        <w:t>con</w:t>
      </w:r>
      <w:r w:rsidRPr="001137DF">
        <w:rPr>
          <w:rFonts w:ascii="Arial" w:hAnsi="Arial" w:cs="Arial"/>
          <w:spacing w:val="-4"/>
          <w:shd w:val="clear" w:color="auto" w:fill="FFFFFF"/>
        </w:rPr>
        <w:t xml:space="preserve"> </w:t>
      </w:r>
      <w:r w:rsidRPr="001137DF">
        <w:rPr>
          <w:rFonts w:ascii="Arial" w:hAnsi="Arial" w:cs="Arial"/>
          <w:shd w:val="clear" w:color="auto" w:fill="FFFFFF"/>
        </w:rPr>
        <w:t>i</w:t>
      </w:r>
      <w:r w:rsidRPr="001137DF">
        <w:rPr>
          <w:rFonts w:ascii="Arial" w:hAnsi="Arial" w:cs="Arial"/>
          <w:spacing w:val="-3"/>
          <w:shd w:val="clear" w:color="auto" w:fill="FFFFFF"/>
        </w:rPr>
        <w:t xml:space="preserve"> </w:t>
      </w:r>
      <w:r w:rsidRPr="001137DF">
        <w:rPr>
          <w:rFonts w:ascii="Arial" w:hAnsi="Arial" w:cs="Arial"/>
          <w:shd w:val="clear" w:color="auto" w:fill="FFFFFF"/>
        </w:rPr>
        <w:t xml:space="preserve">Responsabili, </w:t>
      </w:r>
      <w:r w:rsidRPr="001137DF">
        <w:rPr>
          <w:rFonts w:ascii="Arial" w:hAnsi="Arial" w:cs="Arial"/>
          <w:shd w:val="clear" w:color="auto" w:fill="FFFFFF"/>
        </w:rPr>
        <w:lastRenderedPageBreak/>
        <w:t xml:space="preserve">con particolare riferimento alle nuove recenti disposizioni </w:t>
      </w:r>
      <w:proofErr w:type="spellStart"/>
      <w:r w:rsidRPr="001137DF">
        <w:rPr>
          <w:rFonts w:ascii="Arial" w:hAnsi="Arial" w:cs="Arial"/>
          <w:shd w:val="clear" w:color="auto" w:fill="FFFFFF"/>
        </w:rPr>
        <w:t>Anac</w:t>
      </w:r>
      <w:proofErr w:type="spellEnd"/>
      <w:r w:rsidRPr="001137DF">
        <w:rPr>
          <w:rFonts w:ascii="Arial" w:hAnsi="Arial" w:cs="Arial"/>
          <w:shd w:val="clear" w:color="auto" w:fill="FFFFFF"/>
        </w:rPr>
        <w:t>, riguardanti la trasparenza e il diritto di accesso, tenendo conto delle nuove disposizioni del  Regolamento del Parlamento e del Consiglio Europeo n. 679/2016, sulla protezione dei dati personali;</w:t>
      </w:r>
    </w:p>
    <w:p w:rsidR="007B1931" w:rsidRPr="001137DF" w:rsidRDefault="007B1931" w:rsidP="001137DF">
      <w:pPr>
        <w:numPr>
          <w:ilvl w:val="0"/>
          <w:numId w:val="14"/>
        </w:numPr>
        <w:spacing w:before="100" w:beforeAutospacing="1" w:after="100" w:afterAutospacing="1"/>
        <w:ind w:left="426" w:right="186" w:hanging="426"/>
        <w:jc w:val="both"/>
        <w:rPr>
          <w:rFonts w:ascii="Arial" w:hAnsi="Arial" w:cs="Arial"/>
        </w:rPr>
      </w:pPr>
      <w:r w:rsidRPr="001137DF">
        <w:rPr>
          <w:rFonts w:ascii="Arial" w:hAnsi="Arial" w:cs="Arial"/>
          <w:shd w:val="clear" w:color="auto" w:fill="FFFFFF"/>
        </w:rPr>
        <w:t xml:space="preserve">verifica dell’avvenuta pubblicazione dei dati riguardanti gli amministratori comunali ed i dirigenti ai sensi art. 14 del </w:t>
      </w:r>
      <w:proofErr w:type="spellStart"/>
      <w:r w:rsidRPr="001137DF">
        <w:rPr>
          <w:rFonts w:ascii="Arial" w:hAnsi="Arial" w:cs="Arial"/>
          <w:shd w:val="clear" w:color="auto" w:fill="FFFFFF"/>
        </w:rPr>
        <w:t>D.L.gvo</w:t>
      </w:r>
      <w:proofErr w:type="spellEnd"/>
      <w:r w:rsidRPr="001137DF">
        <w:rPr>
          <w:rFonts w:ascii="Arial" w:hAnsi="Arial" w:cs="Arial"/>
          <w:shd w:val="clear" w:color="auto" w:fill="FFFFFF"/>
        </w:rPr>
        <w:t xml:space="preserve">  33/2013 e </w:t>
      </w:r>
      <w:proofErr w:type="spellStart"/>
      <w:r w:rsidRPr="001137DF">
        <w:rPr>
          <w:rFonts w:ascii="Arial" w:hAnsi="Arial" w:cs="Arial"/>
          <w:shd w:val="clear" w:color="auto" w:fill="FFFFFF"/>
        </w:rPr>
        <w:t>s.m.i.</w:t>
      </w:r>
      <w:proofErr w:type="spellEnd"/>
      <w:r w:rsidRPr="001137DF">
        <w:rPr>
          <w:rFonts w:ascii="Arial" w:hAnsi="Arial" w:cs="Arial"/>
          <w:shd w:val="clear" w:color="auto" w:fill="FFFFFF"/>
        </w:rPr>
        <w:t>;</w:t>
      </w:r>
    </w:p>
    <w:p w:rsidR="007B1931" w:rsidRPr="001137DF" w:rsidRDefault="007B1931" w:rsidP="001137DF">
      <w:pPr>
        <w:numPr>
          <w:ilvl w:val="0"/>
          <w:numId w:val="14"/>
        </w:numPr>
        <w:spacing w:before="100" w:beforeAutospacing="1" w:after="100" w:afterAutospacing="1"/>
        <w:ind w:left="426" w:right="186" w:hanging="426"/>
        <w:jc w:val="both"/>
        <w:rPr>
          <w:rFonts w:ascii="Arial" w:hAnsi="Arial" w:cs="Arial"/>
        </w:rPr>
      </w:pPr>
      <w:r w:rsidRPr="001137DF">
        <w:rPr>
          <w:rFonts w:ascii="Arial" w:hAnsi="Arial" w:cs="Arial"/>
          <w:shd w:val="clear" w:color="auto" w:fill="FFFFFF"/>
        </w:rPr>
        <w:t xml:space="preserve">verifica dell’avvenuta pubblicazione delle dichiarazione inerenti la insussistenza delle cause di </w:t>
      </w:r>
      <w:proofErr w:type="spellStart"/>
      <w:r w:rsidRPr="001137DF">
        <w:rPr>
          <w:rFonts w:ascii="Arial" w:hAnsi="Arial" w:cs="Arial"/>
          <w:shd w:val="clear" w:color="auto" w:fill="FFFFFF"/>
        </w:rPr>
        <w:t>inconferibilità</w:t>
      </w:r>
      <w:proofErr w:type="spellEnd"/>
      <w:r w:rsidRPr="001137DF">
        <w:rPr>
          <w:rFonts w:ascii="Arial" w:hAnsi="Arial" w:cs="Arial"/>
          <w:shd w:val="clear" w:color="auto" w:fill="FFFFFF"/>
        </w:rPr>
        <w:t xml:space="preserve">  ed incompatibilità, da parte dei soggetti obbligati , ai sensi del </w:t>
      </w:r>
      <w:proofErr w:type="spellStart"/>
      <w:r w:rsidRPr="001137DF">
        <w:rPr>
          <w:rFonts w:ascii="Arial" w:hAnsi="Arial" w:cs="Arial"/>
          <w:shd w:val="clear" w:color="auto" w:fill="FFFFFF"/>
        </w:rPr>
        <w:t>D.Lgvo</w:t>
      </w:r>
      <w:proofErr w:type="spellEnd"/>
      <w:r w:rsidRPr="001137DF">
        <w:rPr>
          <w:rFonts w:ascii="Arial" w:hAnsi="Arial" w:cs="Arial"/>
          <w:shd w:val="clear" w:color="auto" w:fill="FFFFFF"/>
        </w:rPr>
        <w:t xml:space="preserve"> 39/2019 ; </w:t>
      </w:r>
    </w:p>
    <w:p w:rsidR="007B1931" w:rsidRPr="001137DF" w:rsidRDefault="007B1931" w:rsidP="001137DF">
      <w:pPr>
        <w:numPr>
          <w:ilvl w:val="0"/>
          <w:numId w:val="14"/>
        </w:numPr>
        <w:spacing w:before="100" w:beforeAutospacing="1" w:after="100" w:afterAutospacing="1"/>
        <w:ind w:left="426" w:right="186" w:hanging="426"/>
        <w:jc w:val="both"/>
        <w:rPr>
          <w:rFonts w:ascii="Arial" w:hAnsi="Arial" w:cs="Arial"/>
        </w:rPr>
      </w:pPr>
      <w:r w:rsidRPr="001137DF">
        <w:rPr>
          <w:rFonts w:ascii="Arial" w:hAnsi="Arial" w:cs="Arial"/>
          <w:shd w:val="clear" w:color="auto" w:fill="FFFFFF"/>
        </w:rPr>
        <w:t>implementare,  il piano di razionalizzazione delle   società partecipate di cui all’art. 24 del D.</w:t>
      </w:r>
      <w:r w:rsidR="00B96B5F" w:rsidRPr="001137DF">
        <w:rPr>
          <w:rFonts w:ascii="Arial" w:hAnsi="Arial" w:cs="Arial"/>
          <w:shd w:val="clear" w:color="auto" w:fill="FFFFFF"/>
        </w:rPr>
        <w:t xml:space="preserve"> </w:t>
      </w:r>
      <w:proofErr w:type="spellStart"/>
      <w:r w:rsidRPr="001137DF">
        <w:rPr>
          <w:rFonts w:ascii="Arial" w:hAnsi="Arial" w:cs="Arial"/>
          <w:shd w:val="clear" w:color="auto" w:fill="FFFFFF"/>
        </w:rPr>
        <w:t>L.gvo</w:t>
      </w:r>
      <w:proofErr w:type="spellEnd"/>
      <w:r w:rsidRPr="001137DF">
        <w:rPr>
          <w:rFonts w:ascii="Arial" w:hAnsi="Arial" w:cs="Arial"/>
          <w:shd w:val="clear" w:color="auto" w:fill="FFFFFF"/>
        </w:rPr>
        <w:t xml:space="preserve"> 19.08.2016 n.175 formulando, eventualmente, una  proposta di revisione dei servizi esternalizzati,  alla luce delle motivazioni indicate nel piano anticorruzione nazionale. Tale analisi dovrà riguardare le società partecipate dall’Ente con quota superiore al 10%;</w:t>
      </w:r>
    </w:p>
    <w:p w:rsidR="007B1931" w:rsidRPr="001137DF" w:rsidRDefault="007B1931" w:rsidP="001137DF">
      <w:pPr>
        <w:numPr>
          <w:ilvl w:val="0"/>
          <w:numId w:val="14"/>
        </w:numPr>
        <w:spacing w:before="100" w:beforeAutospacing="1" w:after="100" w:afterAutospacing="1"/>
        <w:ind w:left="426" w:right="186" w:hanging="426"/>
        <w:jc w:val="both"/>
        <w:rPr>
          <w:rFonts w:ascii="Arial" w:hAnsi="Arial" w:cs="Arial"/>
        </w:rPr>
      </w:pPr>
      <w:r w:rsidRPr="001137DF">
        <w:rPr>
          <w:rFonts w:ascii="Arial" w:hAnsi="Arial" w:cs="Arial"/>
          <w:shd w:val="clear" w:color="auto" w:fill="FFFFFF"/>
        </w:rPr>
        <w:t xml:space="preserve">formulare eventuale proposta di revisione dei servizi esternalizzati  alla luce delle motivazioni indicate nel piano anticorruzione nazionale,  ai fini di eventuale </w:t>
      </w:r>
      <w:proofErr w:type="spellStart"/>
      <w:r w:rsidRPr="001137DF">
        <w:rPr>
          <w:rFonts w:ascii="Arial" w:hAnsi="Arial" w:cs="Arial"/>
          <w:shd w:val="clear" w:color="auto" w:fill="FFFFFF"/>
        </w:rPr>
        <w:t>reinternalizzazione</w:t>
      </w:r>
      <w:proofErr w:type="spellEnd"/>
      <w:r w:rsidRPr="001137DF">
        <w:rPr>
          <w:rFonts w:ascii="Arial" w:hAnsi="Arial" w:cs="Arial"/>
          <w:shd w:val="clear" w:color="auto" w:fill="FFFFFF"/>
        </w:rPr>
        <w:t xml:space="preserve"> di alcuni compiti  affidati a soggetti privati diversi dalle società (associazioni, fondazioni ecc. ) ai quali il comune eroga a qualunque titolo fondi superiori ad euro 40.000,00 annui anche frazionati; </w:t>
      </w:r>
    </w:p>
    <w:p w:rsidR="007B1931" w:rsidRPr="001137DF" w:rsidRDefault="007B1931" w:rsidP="001137DF">
      <w:pPr>
        <w:numPr>
          <w:ilvl w:val="0"/>
          <w:numId w:val="14"/>
        </w:numPr>
        <w:spacing w:before="100" w:beforeAutospacing="1" w:after="100" w:afterAutospacing="1"/>
        <w:ind w:left="426" w:right="186" w:hanging="426"/>
        <w:jc w:val="both"/>
        <w:rPr>
          <w:rFonts w:ascii="Arial" w:hAnsi="Arial" w:cs="Arial"/>
          <w:shd w:val="clear" w:color="auto" w:fill="FFFFFF"/>
        </w:rPr>
      </w:pPr>
      <w:r w:rsidRPr="001137DF">
        <w:rPr>
          <w:rFonts w:ascii="Arial" w:hAnsi="Arial" w:cs="Arial"/>
          <w:shd w:val="clear" w:color="auto" w:fill="FFFFFF"/>
        </w:rPr>
        <w:t>promuovere presso i soggetti individuati nei due punti precedenti, (le società partecipate dal Comune con quota superiore al 10% e gli enti ai quali il Comune eroga a qualunque titolo fondi superiori ad euro 40.000,00)  l’applicazione del codice di comportamento comunale.</w:t>
      </w:r>
    </w:p>
    <w:p w:rsidR="00F90058" w:rsidRPr="001137DF" w:rsidRDefault="00FC571D" w:rsidP="001137DF">
      <w:pPr>
        <w:numPr>
          <w:ilvl w:val="0"/>
          <w:numId w:val="14"/>
        </w:numPr>
        <w:spacing w:before="100" w:beforeAutospacing="1" w:after="100" w:afterAutospacing="1"/>
        <w:ind w:left="426" w:right="186" w:hanging="426"/>
        <w:jc w:val="both"/>
        <w:rPr>
          <w:rFonts w:ascii="Arial" w:hAnsi="Arial" w:cs="Arial"/>
          <w:shd w:val="clear" w:color="auto" w:fill="FFFFFF"/>
        </w:rPr>
      </w:pPr>
      <w:r>
        <w:rPr>
          <w:rFonts w:ascii="Arial" w:hAnsi="Arial" w:cs="Arial"/>
          <w:shd w:val="clear" w:color="auto" w:fill="FFFFFF"/>
        </w:rPr>
        <w:t>d</w:t>
      </w:r>
      <w:r w:rsidR="00F90058" w:rsidRPr="001137DF">
        <w:rPr>
          <w:rFonts w:ascii="Arial" w:hAnsi="Arial" w:cs="Arial"/>
          <w:shd w:val="clear" w:color="auto" w:fill="FFFFFF"/>
        </w:rPr>
        <w:t>are attuazione, in modo graduale</w:t>
      </w:r>
      <w:r>
        <w:rPr>
          <w:rFonts w:ascii="Arial" w:hAnsi="Arial" w:cs="Arial"/>
          <w:shd w:val="clear" w:color="auto" w:fill="FFFFFF"/>
        </w:rPr>
        <w:t>,</w:t>
      </w:r>
      <w:r w:rsidR="00F90058" w:rsidRPr="001137DF">
        <w:rPr>
          <w:rFonts w:ascii="Arial" w:hAnsi="Arial" w:cs="Arial"/>
          <w:shd w:val="clear" w:color="auto" w:fill="FFFFFF"/>
        </w:rPr>
        <w:t xml:space="preserve"> alle azioni previste dalla SEZIONE TERZA del presente piano</w:t>
      </w:r>
      <w:r w:rsidR="00726266" w:rsidRPr="001137DF">
        <w:rPr>
          <w:rFonts w:ascii="Arial" w:hAnsi="Arial" w:cs="Arial"/>
          <w:shd w:val="clear" w:color="auto" w:fill="FFFFFF"/>
        </w:rPr>
        <w:t xml:space="preserve"> in merito agli adempimenti di prevenzione della corruzione e della trasparenza da parte delle società e degli enti privati   controllati e partecipati</w:t>
      </w:r>
      <w:r w:rsidR="00BA5860" w:rsidRPr="001137DF">
        <w:rPr>
          <w:rFonts w:ascii="Arial" w:hAnsi="Arial" w:cs="Arial"/>
          <w:shd w:val="clear" w:color="auto" w:fill="FFFFFF"/>
        </w:rPr>
        <w:t>.</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Gli adempimenti di cui sopra,</w:t>
      </w:r>
      <w:r w:rsidR="00465ABB" w:rsidRPr="001137DF">
        <w:rPr>
          <w:rFonts w:ascii="Arial" w:hAnsi="Arial" w:cs="Arial"/>
          <w:shd w:val="clear" w:color="auto" w:fill="FFFFFF"/>
        </w:rPr>
        <w:t xml:space="preserve"> </w:t>
      </w:r>
      <w:r w:rsidRPr="001137DF">
        <w:rPr>
          <w:rFonts w:ascii="Arial" w:hAnsi="Arial" w:cs="Arial"/>
          <w:shd w:val="clear" w:color="auto" w:fill="FFFFFF"/>
        </w:rPr>
        <w:t>in accordo con l’O.I.V., dovranno essere inseriti, almeno in parte, nel piano delle performance 201</w:t>
      </w:r>
      <w:r w:rsidR="00B96B5F" w:rsidRPr="001137DF">
        <w:rPr>
          <w:rFonts w:ascii="Arial" w:hAnsi="Arial" w:cs="Arial"/>
          <w:shd w:val="clear" w:color="auto" w:fill="FFFFFF"/>
        </w:rPr>
        <w:t>8</w:t>
      </w:r>
      <w:r w:rsidRPr="001137DF">
        <w:rPr>
          <w:rFonts w:ascii="Arial" w:hAnsi="Arial" w:cs="Arial"/>
          <w:shd w:val="clear" w:color="auto" w:fill="FFFFFF"/>
        </w:rPr>
        <w:t xml:space="preserve"> e valutati ai fini  del riconoscimento delle retribuzione di risultato dei  responsabili  di settore.</w:t>
      </w:r>
    </w:p>
    <w:p w:rsidR="007B1931" w:rsidRPr="001137DF" w:rsidRDefault="007B1931" w:rsidP="001137DF">
      <w:pPr>
        <w:spacing w:before="100" w:beforeAutospacing="1" w:after="100" w:afterAutospacing="1"/>
        <w:ind w:right="186"/>
        <w:jc w:val="both"/>
        <w:rPr>
          <w:rFonts w:ascii="Arial" w:hAnsi="Arial" w:cs="Arial"/>
          <w:shd w:val="clear" w:color="auto" w:fill="FFFFFF"/>
        </w:rPr>
      </w:pPr>
      <w:r w:rsidRPr="001137DF">
        <w:rPr>
          <w:rFonts w:ascii="Arial" w:hAnsi="Arial" w:cs="Arial"/>
          <w:shd w:val="clear" w:color="auto" w:fill="FFFFFF"/>
        </w:rPr>
        <w:t>Successivamente al decorso del primo semestre 201</w:t>
      </w:r>
      <w:r w:rsidR="00B96B5F" w:rsidRPr="001137DF">
        <w:rPr>
          <w:rFonts w:ascii="Arial" w:hAnsi="Arial" w:cs="Arial"/>
          <w:shd w:val="clear" w:color="auto" w:fill="FFFFFF"/>
        </w:rPr>
        <w:t>8</w:t>
      </w:r>
      <w:r w:rsidRPr="001137DF">
        <w:rPr>
          <w:rFonts w:ascii="Arial" w:hAnsi="Arial" w:cs="Arial"/>
          <w:shd w:val="clear" w:color="auto" w:fill="FFFFFF"/>
        </w:rPr>
        <w:t xml:space="preserve">, ci si riserva di effettuare un monitoraggio sullo stato di attuazione degli adempimenti previsti nel Piano, anche al fine di apportare eventuali e necessarie integrazioni, modificazioni o eliminazioni in ipotesi di  cambiamenti  organizzativi - gestionali dell'Ente o conseguenti a cambiamenti o novità normative in materia. </w:t>
      </w:r>
    </w:p>
    <w:p w:rsidR="00D70AFA" w:rsidRPr="001137DF" w:rsidRDefault="00D70AFA" w:rsidP="001137DF">
      <w:pPr>
        <w:spacing w:before="100" w:beforeAutospacing="1" w:after="100" w:afterAutospacing="1"/>
        <w:ind w:left="360" w:right="186"/>
        <w:jc w:val="center"/>
        <w:rPr>
          <w:rFonts w:ascii="Arial" w:hAnsi="Arial" w:cs="Arial"/>
          <w:b/>
          <w:shd w:val="clear" w:color="auto" w:fill="FFFFFF"/>
        </w:rPr>
      </w:pPr>
    </w:p>
    <w:p w:rsidR="008C61CC" w:rsidRPr="001137DF" w:rsidRDefault="008C61CC" w:rsidP="001137DF">
      <w:pPr>
        <w:widowControl/>
        <w:suppressAutoHyphens w:val="0"/>
        <w:spacing w:before="100" w:beforeAutospacing="1" w:after="100" w:afterAutospacing="1"/>
        <w:rPr>
          <w:rFonts w:ascii="Arial" w:hAnsi="Arial" w:cs="Arial"/>
          <w:b/>
          <w:shd w:val="clear" w:color="auto" w:fill="FFFFFF"/>
        </w:rPr>
      </w:pPr>
      <w:r w:rsidRPr="001137DF">
        <w:rPr>
          <w:rFonts w:ascii="Arial" w:hAnsi="Arial" w:cs="Arial"/>
          <w:b/>
          <w:shd w:val="clear" w:color="auto" w:fill="FFFFFF"/>
        </w:rPr>
        <w:br w:type="page"/>
      </w:r>
    </w:p>
    <w:p w:rsidR="00D70AFA" w:rsidRPr="001137DF" w:rsidRDefault="00D70AFA" w:rsidP="001137DF">
      <w:pPr>
        <w:spacing w:before="100" w:beforeAutospacing="1" w:after="100" w:afterAutospacing="1"/>
        <w:ind w:left="360" w:right="186"/>
        <w:jc w:val="center"/>
        <w:rPr>
          <w:rFonts w:ascii="Arial" w:hAnsi="Arial" w:cs="Arial"/>
          <w:b/>
          <w:shd w:val="clear" w:color="auto" w:fill="FFFFFF"/>
        </w:rPr>
      </w:pPr>
    </w:p>
    <w:p w:rsidR="007B1931" w:rsidRPr="001137DF" w:rsidRDefault="007B1931" w:rsidP="001137DF">
      <w:pPr>
        <w:spacing w:before="100" w:beforeAutospacing="1" w:after="100" w:afterAutospacing="1"/>
        <w:ind w:left="360" w:right="186"/>
        <w:jc w:val="center"/>
        <w:rPr>
          <w:rFonts w:ascii="Arial" w:hAnsi="Arial" w:cs="Arial"/>
          <w:b/>
          <w:shd w:val="clear" w:color="auto" w:fill="FFFFFF"/>
        </w:rPr>
      </w:pPr>
      <w:r w:rsidRPr="001137DF">
        <w:rPr>
          <w:rFonts w:ascii="Arial" w:hAnsi="Arial" w:cs="Arial"/>
          <w:b/>
          <w:shd w:val="clear" w:color="auto" w:fill="FFFFFF"/>
        </w:rPr>
        <w:t>SEZIONE SECONDA</w:t>
      </w:r>
    </w:p>
    <w:p w:rsidR="007B1931" w:rsidRPr="001137DF" w:rsidRDefault="007B1931" w:rsidP="001137DF">
      <w:pPr>
        <w:spacing w:before="100" w:beforeAutospacing="1" w:after="100" w:afterAutospacing="1"/>
        <w:ind w:left="360" w:right="186"/>
        <w:jc w:val="center"/>
        <w:rPr>
          <w:rFonts w:ascii="Arial" w:hAnsi="Arial" w:cs="Arial"/>
          <w:b/>
          <w:shd w:val="clear" w:color="auto" w:fill="FFFFFF"/>
        </w:rPr>
      </w:pPr>
      <w:r w:rsidRPr="001137DF">
        <w:rPr>
          <w:rFonts w:ascii="Arial" w:hAnsi="Arial" w:cs="Arial"/>
          <w:b/>
          <w:shd w:val="clear" w:color="auto" w:fill="FFFFFF"/>
        </w:rPr>
        <w:t>TRASPARENZA</w:t>
      </w:r>
    </w:p>
    <w:p w:rsidR="007B1931" w:rsidRPr="001137DF" w:rsidRDefault="007B1931" w:rsidP="001137DF">
      <w:pPr>
        <w:pStyle w:val="Paragrafoelenco"/>
        <w:keepNext/>
        <w:numPr>
          <w:ilvl w:val="1"/>
          <w:numId w:val="14"/>
        </w:numPr>
        <w:tabs>
          <w:tab w:val="clear" w:pos="1211"/>
          <w:tab w:val="num" w:pos="567"/>
        </w:tabs>
        <w:spacing w:before="100" w:beforeAutospacing="1" w:after="100" w:afterAutospacing="1"/>
        <w:ind w:hanging="1211"/>
        <w:jc w:val="both"/>
        <w:rPr>
          <w:rFonts w:ascii="Arial" w:hAnsi="Arial" w:cs="Arial"/>
          <w:b/>
          <w:bCs/>
          <w:szCs w:val="24"/>
        </w:rPr>
      </w:pPr>
      <w:bookmarkStart w:id="0" w:name="_GoBack"/>
      <w:bookmarkEnd w:id="0"/>
      <w:r w:rsidRPr="001137DF">
        <w:rPr>
          <w:rFonts w:ascii="Arial" w:hAnsi="Arial" w:cs="Arial"/>
          <w:b/>
          <w:bCs/>
          <w:szCs w:val="24"/>
        </w:rPr>
        <w:t xml:space="preserve">Obiettivi Strategici </w:t>
      </w:r>
    </w:p>
    <w:p w:rsidR="007B1931" w:rsidRPr="001137DF" w:rsidRDefault="007B1931" w:rsidP="001137DF">
      <w:pPr>
        <w:pStyle w:val="Paragrafoelenco"/>
        <w:keepNext/>
        <w:spacing w:before="100" w:beforeAutospacing="1" w:after="100" w:afterAutospacing="1"/>
        <w:jc w:val="both"/>
        <w:rPr>
          <w:rFonts w:ascii="Arial" w:hAnsi="Arial" w:cs="Arial"/>
          <w:b/>
          <w:color w:val="000000"/>
          <w:szCs w:val="24"/>
        </w:rPr>
      </w:pPr>
    </w:p>
    <w:p w:rsidR="007B1931" w:rsidRPr="001137DF" w:rsidRDefault="007B1931" w:rsidP="001137DF">
      <w:pPr>
        <w:spacing w:before="100" w:beforeAutospacing="1" w:after="100" w:afterAutospacing="1"/>
        <w:jc w:val="both"/>
        <w:rPr>
          <w:rFonts w:ascii="Arial" w:hAnsi="Arial" w:cs="Arial"/>
        </w:rPr>
      </w:pPr>
      <w:r w:rsidRPr="001137DF">
        <w:rPr>
          <w:rFonts w:ascii="Arial" w:hAnsi="Arial" w:cs="Arial"/>
          <w:b/>
          <w:color w:val="000000"/>
        </w:rPr>
        <w:t xml:space="preserve">L’amministrazione ritiene la </w:t>
      </w:r>
      <w:r w:rsidRPr="001137DF">
        <w:rPr>
          <w:rFonts w:ascii="Arial" w:hAnsi="Arial" w:cs="Arial"/>
          <w:b/>
          <w:i/>
          <w:color w:val="000000"/>
        </w:rPr>
        <w:t>trasparenza una delle</w:t>
      </w:r>
      <w:r w:rsidRPr="001137DF">
        <w:rPr>
          <w:rFonts w:ascii="Arial" w:hAnsi="Arial" w:cs="Arial"/>
          <w:b/>
          <w:color w:val="000000"/>
        </w:rPr>
        <w:t xml:space="preserve"> misure principali per contrastare i fenomeni corruttivi come definiti dalla legge 190/2012.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Pertanto, intende realizzare i seguenti obiettivi di </w:t>
      </w:r>
      <w:r w:rsidRPr="001137DF">
        <w:rPr>
          <w:rFonts w:ascii="Arial" w:hAnsi="Arial" w:cs="Arial"/>
          <w:i/>
          <w:sz w:val="24"/>
          <w:szCs w:val="24"/>
        </w:rPr>
        <w:t xml:space="preserve">trasparenza sostanziale: </w:t>
      </w:r>
    </w:p>
    <w:p w:rsidR="007B1931" w:rsidRPr="001137DF" w:rsidRDefault="007B1931" w:rsidP="001137DF">
      <w:pPr>
        <w:pStyle w:val="Corpotesto"/>
        <w:widowControl/>
        <w:numPr>
          <w:ilvl w:val="0"/>
          <w:numId w:val="16"/>
        </w:numPr>
        <w:spacing w:before="100" w:beforeAutospacing="1" w:after="100" w:afterAutospacing="1" w:line="240" w:lineRule="auto"/>
        <w:jc w:val="both"/>
        <w:rPr>
          <w:rFonts w:ascii="Arial" w:hAnsi="Arial" w:cs="Arial"/>
          <w:b/>
          <w:sz w:val="24"/>
          <w:szCs w:val="24"/>
          <w:u w:val="single"/>
        </w:rPr>
      </w:pPr>
      <w:r w:rsidRPr="001137DF">
        <w:rPr>
          <w:rFonts w:ascii="Arial" w:hAnsi="Arial" w:cs="Arial"/>
          <w:sz w:val="24"/>
          <w:szCs w:val="24"/>
          <w:u w:val="single"/>
        </w:rPr>
        <w:t xml:space="preserve">la </w:t>
      </w:r>
      <w:r w:rsidRPr="001137DF">
        <w:rPr>
          <w:rFonts w:ascii="Arial" w:hAnsi="Arial" w:cs="Arial"/>
          <w:b/>
          <w:i/>
          <w:iCs/>
          <w:sz w:val="24"/>
          <w:szCs w:val="24"/>
          <w:u w:val="single"/>
        </w:rPr>
        <w:t>trasparenza</w:t>
      </w:r>
      <w:r w:rsidRPr="001137DF">
        <w:rPr>
          <w:rFonts w:ascii="Arial" w:hAnsi="Arial" w:cs="Arial"/>
          <w:b/>
          <w:sz w:val="24"/>
          <w:szCs w:val="24"/>
          <w:u w:val="single"/>
        </w:rPr>
        <w:t xml:space="preserve"> quale reale ed effettiva accessibilità totale</w:t>
      </w:r>
      <w:r w:rsidRPr="001137DF">
        <w:rPr>
          <w:rFonts w:ascii="Arial" w:hAnsi="Arial" w:cs="Arial"/>
          <w:b/>
          <w:sz w:val="24"/>
          <w:szCs w:val="24"/>
        </w:rPr>
        <w:t xml:space="preserve"> </w:t>
      </w:r>
      <w:r w:rsidRPr="001137DF">
        <w:rPr>
          <w:rFonts w:ascii="Arial" w:hAnsi="Arial" w:cs="Arial"/>
          <w:sz w:val="24"/>
          <w:szCs w:val="24"/>
        </w:rPr>
        <w:t xml:space="preserve">alle informazioni concernenti l'organizzazione e l'attività dell’amministrazione; </w:t>
      </w:r>
    </w:p>
    <w:p w:rsidR="007B1931" w:rsidRPr="001137DF" w:rsidRDefault="007B1931" w:rsidP="001137DF">
      <w:pPr>
        <w:pStyle w:val="Corpotesto"/>
        <w:widowControl/>
        <w:numPr>
          <w:ilvl w:val="0"/>
          <w:numId w:val="16"/>
        </w:numPr>
        <w:spacing w:before="100" w:beforeAutospacing="1" w:after="100" w:afterAutospacing="1" w:line="240" w:lineRule="auto"/>
        <w:jc w:val="both"/>
        <w:rPr>
          <w:rFonts w:ascii="Arial" w:hAnsi="Arial" w:cs="Arial"/>
          <w:sz w:val="24"/>
          <w:szCs w:val="24"/>
        </w:rPr>
      </w:pPr>
      <w:r w:rsidRPr="001137DF">
        <w:rPr>
          <w:rFonts w:ascii="Arial" w:hAnsi="Arial" w:cs="Arial"/>
          <w:b/>
          <w:sz w:val="24"/>
          <w:szCs w:val="24"/>
          <w:u w:val="single"/>
        </w:rPr>
        <w:t>il libero esercizio dell’</w:t>
      </w:r>
      <w:r w:rsidRPr="001137DF">
        <w:rPr>
          <w:rFonts w:ascii="Arial" w:hAnsi="Arial" w:cs="Arial"/>
          <w:b/>
          <w:i/>
          <w:iCs/>
          <w:sz w:val="24"/>
          <w:szCs w:val="24"/>
          <w:u w:val="single"/>
        </w:rPr>
        <w:t>accesso generalizzato</w:t>
      </w:r>
      <w:r w:rsidRPr="001137DF">
        <w:rPr>
          <w:rFonts w:ascii="Arial" w:hAnsi="Arial" w:cs="Arial"/>
          <w:b/>
          <w:sz w:val="24"/>
          <w:szCs w:val="24"/>
        </w:rPr>
        <w:t>,</w:t>
      </w:r>
      <w:r w:rsidRPr="001137DF">
        <w:rPr>
          <w:rFonts w:ascii="Arial" w:hAnsi="Arial" w:cs="Arial"/>
          <w:sz w:val="24"/>
          <w:szCs w:val="24"/>
        </w:rPr>
        <w:t xml:space="preserve"> come potenziato dal decreto legislativo 97/2016, quale diritto riconosciuto a chiunque di richiedere documenti, informazioni e dati.</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Tali obiettivi hanno la funzione precipua di indirizzare l’azione amministrativa ed i comportamenti degli operatori verso: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a) elevati livelli di trasparenza dell’azione amministrativa e dei comportamenti di dipendenti e funzionari pubblici ;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b) lo sviluppo della cultura della legalità e dell’integrità nella gestione del bene pubblico. </w:t>
      </w:r>
      <w:r w:rsidRPr="001137DF">
        <w:rPr>
          <w:rFonts w:ascii="Arial" w:hAnsi="Arial" w:cs="Arial"/>
          <w:b/>
          <w:bCs/>
          <w:sz w:val="24"/>
          <w:szCs w:val="24"/>
        </w:rPr>
        <w:t xml:space="preserve">2. Altri strumenti di programmazione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Gli obiettivi di </w:t>
      </w:r>
      <w:r w:rsidRPr="001137DF">
        <w:rPr>
          <w:rFonts w:ascii="Arial" w:hAnsi="Arial" w:cs="Arial"/>
          <w:i/>
          <w:sz w:val="24"/>
          <w:szCs w:val="24"/>
        </w:rPr>
        <w:t>trasparenza sostanziale</w:t>
      </w:r>
      <w:r w:rsidRPr="001137DF">
        <w:rPr>
          <w:rFonts w:ascii="Arial" w:hAnsi="Arial" w:cs="Arial"/>
          <w:sz w:val="24"/>
          <w:szCs w:val="24"/>
        </w:rPr>
        <w:t xml:space="preserve"> sono stati formulati coerentemente con la programmazione strategica e operativa definita e negli strumenti di programmazione di medio periodo e annuale, riportati nelle Tabelle che seguono: </w:t>
      </w:r>
    </w:p>
    <w:p w:rsidR="009840F2" w:rsidRPr="001137DF" w:rsidRDefault="009840F2" w:rsidP="001137DF">
      <w:pPr>
        <w:pStyle w:val="Corpotesto"/>
        <w:spacing w:before="100" w:beforeAutospacing="1" w:after="100" w:afterAutospacing="1" w:line="240" w:lineRule="auto"/>
        <w:rPr>
          <w:rFonts w:ascii="Arial" w:hAnsi="Arial" w:cs="Arial"/>
          <w:b/>
          <w:bCs/>
          <w:sz w:val="24"/>
          <w:szCs w:val="24"/>
        </w:rPr>
      </w:pPr>
      <w:r w:rsidRPr="001137DF">
        <w:rPr>
          <w:rFonts w:ascii="Arial" w:hAnsi="Arial" w:cs="Arial"/>
          <w:b/>
          <w:bCs/>
          <w:sz w:val="24"/>
          <w:szCs w:val="24"/>
        </w:rPr>
        <w:t>Programmazione di medio periodo: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1197"/>
        <w:gridCol w:w="1643"/>
        <w:gridCol w:w="1959"/>
      </w:tblGrid>
      <w:tr w:rsidR="009840F2" w:rsidRPr="001137DF" w:rsidTr="009840F2">
        <w:trPr>
          <w:trHeight w:val="624"/>
          <w:jc w:val="center"/>
        </w:trPr>
        <w:tc>
          <w:tcPr>
            <w:tcW w:w="3486"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b/>
                <w:bCs/>
              </w:rPr>
            </w:pPr>
            <w:r w:rsidRPr="001137DF">
              <w:rPr>
                <w:rFonts w:ascii="Arial" w:hAnsi="Arial" w:cs="Arial"/>
                <w:b/>
                <w:bCs/>
              </w:rPr>
              <w:t>Documento di programmazione triennale</w:t>
            </w:r>
          </w:p>
        </w:tc>
        <w:tc>
          <w:tcPr>
            <w:tcW w:w="1197"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b/>
                <w:bCs/>
              </w:rPr>
            </w:pPr>
            <w:r w:rsidRPr="001137DF">
              <w:rPr>
                <w:rFonts w:ascii="Arial" w:hAnsi="Arial" w:cs="Arial"/>
                <w:b/>
                <w:bCs/>
              </w:rPr>
              <w:t>Periodo</w:t>
            </w:r>
          </w:p>
        </w:tc>
        <w:tc>
          <w:tcPr>
            <w:tcW w:w="1524"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b/>
                <w:bCs/>
              </w:rPr>
            </w:pPr>
            <w:r w:rsidRPr="001137DF">
              <w:rPr>
                <w:rFonts w:ascii="Arial" w:hAnsi="Arial" w:cs="Arial"/>
                <w:b/>
                <w:bCs/>
              </w:rPr>
              <w:t>Obbligatorio</w:t>
            </w:r>
          </w:p>
        </w:tc>
        <w:tc>
          <w:tcPr>
            <w:tcW w:w="1959"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b/>
                <w:bCs/>
              </w:rPr>
            </w:pPr>
            <w:r w:rsidRPr="001137DF">
              <w:rPr>
                <w:rFonts w:ascii="Arial" w:hAnsi="Arial" w:cs="Arial"/>
                <w:b/>
                <w:bCs/>
              </w:rPr>
              <w:t>Atto di approvazione</w:t>
            </w:r>
          </w:p>
        </w:tc>
      </w:tr>
      <w:tr w:rsidR="009840F2" w:rsidRPr="001137DF" w:rsidTr="009840F2">
        <w:trPr>
          <w:trHeight w:val="624"/>
          <w:jc w:val="center"/>
        </w:trPr>
        <w:tc>
          <w:tcPr>
            <w:tcW w:w="3486"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DUP - Documento Unico di Programmazione (art. 170 TUEL)</w:t>
            </w:r>
          </w:p>
        </w:tc>
        <w:tc>
          <w:tcPr>
            <w:tcW w:w="1197"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2018-2020</w:t>
            </w:r>
          </w:p>
        </w:tc>
        <w:tc>
          <w:tcPr>
            <w:tcW w:w="1524"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1959" w:type="dxa"/>
            <w:tcBorders>
              <w:top w:val="single" w:sz="4" w:space="0" w:color="auto"/>
              <w:left w:val="single" w:sz="4" w:space="0" w:color="auto"/>
              <w:bottom w:val="single" w:sz="4" w:space="0" w:color="auto"/>
              <w:right w:val="single" w:sz="4" w:space="0" w:color="auto"/>
            </w:tcBorders>
            <w:hideMark/>
          </w:tcPr>
          <w:p w:rsidR="009840F2" w:rsidRPr="001137DF" w:rsidRDefault="00CD7484" w:rsidP="001137DF">
            <w:pPr>
              <w:pStyle w:val="NormaleWeb"/>
              <w:widowControl w:val="0"/>
              <w:autoSpaceDE w:val="0"/>
              <w:autoSpaceDN w:val="0"/>
              <w:adjustRightInd w:val="0"/>
              <w:rPr>
                <w:rFonts w:ascii="Arial" w:hAnsi="Arial" w:cs="Arial"/>
              </w:rPr>
            </w:pPr>
            <w:r>
              <w:rPr>
                <w:rFonts w:ascii="Arial" w:hAnsi="Arial" w:cs="Arial"/>
              </w:rPr>
              <w:t>DCC 56 del 21/12/2017</w:t>
            </w:r>
          </w:p>
        </w:tc>
      </w:tr>
      <w:tr w:rsidR="009840F2" w:rsidRPr="001137DF" w:rsidTr="001137DF">
        <w:trPr>
          <w:trHeight w:val="624"/>
          <w:jc w:val="center"/>
        </w:trPr>
        <w:tc>
          <w:tcPr>
            <w:tcW w:w="3486"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Programmazione triennale del fabbisogno di personale (art. 39 decreto legislativo 449/1997)</w:t>
            </w:r>
          </w:p>
        </w:tc>
        <w:tc>
          <w:tcPr>
            <w:tcW w:w="1197"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2018-2020</w:t>
            </w:r>
          </w:p>
        </w:tc>
        <w:tc>
          <w:tcPr>
            <w:tcW w:w="1524"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1959" w:type="dxa"/>
            <w:tcBorders>
              <w:top w:val="single" w:sz="4" w:space="0" w:color="auto"/>
              <w:left w:val="single" w:sz="4" w:space="0" w:color="auto"/>
              <w:bottom w:val="single" w:sz="4" w:space="0" w:color="auto"/>
              <w:right w:val="single" w:sz="4" w:space="0" w:color="auto"/>
            </w:tcBorders>
          </w:tcPr>
          <w:p w:rsidR="009840F2" w:rsidRPr="001137DF" w:rsidRDefault="00CD7484" w:rsidP="001137DF">
            <w:pPr>
              <w:pStyle w:val="NormaleWeb"/>
              <w:widowControl w:val="0"/>
              <w:autoSpaceDE w:val="0"/>
              <w:autoSpaceDN w:val="0"/>
              <w:adjustRightInd w:val="0"/>
              <w:rPr>
                <w:rFonts w:ascii="Arial" w:hAnsi="Arial" w:cs="Arial"/>
              </w:rPr>
            </w:pPr>
            <w:r>
              <w:rPr>
                <w:rFonts w:ascii="Arial" w:hAnsi="Arial" w:cs="Arial"/>
              </w:rPr>
              <w:t>/</w:t>
            </w:r>
          </w:p>
        </w:tc>
      </w:tr>
      <w:tr w:rsidR="009840F2" w:rsidRPr="001137DF" w:rsidTr="001137DF">
        <w:trPr>
          <w:trHeight w:val="624"/>
          <w:jc w:val="center"/>
        </w:trPr>
        <w:tc>
          <w:tcPr>
            <w:tcW w:w="3486"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lastRenderedPageBreak/>
              <w:t>Piano della performance triennale (art. 10 decreto legislativo 150/2009)</w:t>
            </w:r>
          </w:p>
        </w:tc>
        <w:tc>
          <w:tcPr>
            <w:tcW w:w="1197"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spacing w:before="100" w:beforeAutospacing="1" w:after="100" w:afterAutospacing="1"/>
              <w:rPr>
                <w:rFonts w:ascii="Arial" w:hAnsi="Arial" w:cs="Arial"/>
              </w:rPr>
            </w:pPr>
            <w:r w:rsidRPr="001137DF">
              <w:rPr>
                <w:rFonts w:ascii="Arial" w:hAnsi="Arial" w:cs="Arial"/>
              </w:rPr>
              <w:t>2017-2019</w:t>
            </w:r>
          </w:p>
        </w:tc>
        <w:tc>
          <w:tcPr>
            <w:tcW w:w="1524"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NO</w:t>
            </w:r>
          </w:p>
        </w:tc>
        <w:tc>
          <w:tcPr>
            <w:tcW w:w="1959" w:type="dxa"/>
            <w:tcBorders>
              <w:top w:val="single" w:sz="4" w:space="0" w:color="auto"/>
              <w:left w:val="single" w:sz="4" w:space="0" w:color="auto"/>
              <w:bottom w:val="single" w:sz="4" w:space="0" w:color="auto"/>
              <w:right w:val="single" w:sz="4" w:space="0" w:color="auto"/>
            </w:tcBorders>
          </w:tcPr>
          <w:p w:rsidR="009840F2" w:rsidRPr="001137DF" w:rsidRDefault="00CD7484" w:rsidP="001137DF">
            <w:pPr>
              <w:pStyle w:val="NormaleWeb"/>
              <w:widowControl w:val="0"/>
              <w:autoSpaceDE w:val="0"/>
              <w:autoSpaceDN w:val="0"/>
              <w:adjustRightInd w:val="0"/>
              <w:rPr>
                <w:rFonts w:ascii="Arial" w:hAnsi="Arial" w:cs="Arial"/>
              </w:rPr>
            </w:pPr>
            <w:r>
              <w:rPr>
                <w:rFonts w:ascii="Arial" w:hAnsi="Arial" w:cs="Arial"/>
              </w:rPr>
              <w:t>/</w:t>
            </w:r>
          </w:p>
        </w:tc>
      </w:tr>
      <w:tr w:rsidR="009840F2" w:rsidRPr="001137DF" w:rsidTr="001137DF">
        <w:trPr>
          <w:trHeight w:val="624"/>
          <w:jc w:val="center"/>
        </w:trPr>
        <w:tc>
          <w:tcPr>
            <w:tcW w:w="3486"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Piano triennale delle azioni positive per favorire le pari opportunità (art. 48 decreto legislativo 198/2006)</w:t>
            </w:r>
          </w:p>
        </w:tc>
        <w:tc>
          <w:tcPr>
            <w:tcW w:w="1197" w:type="dxa"/>
            <w:tcBorders>
              <w:top w:val="single" w:sz="4" w:space="0" w:color="auto"/>
              <w:left w:val="single" w:sz="4" w:space="0" w:color="auto"/>
              <w:bottom w:val="single" w:sz="4" w:space="0" w:color="auto"/>
              <w:right w:val="single" w:sz="4" w:space="0" w:color="auto"/>
            </w:tcBorders>
            <w:hideMark/>
          </w:tcPr>
          <w:p w:rsidR="009840F2" w:rsidRPr="001137DF" w:rsidRDefault="00CD7484" w:rsidP="00CD7484">
            <w:pPr>
              <w:spacing w:before="100" w:beforeAutospacing="1" w:after="100" w:afterAutospacing="1"/>
              <w:rPr>
                <w:rFonts w:ascii="Arial" w:hAnsi="Arial" w:cs="Arial"/>
              </w:rPr>
            </w:pPr>
            <w:r>
              <w:rPr>
                <w:rFonts w:ascii="Arial" w:hAnsi="Arial" w:cs="Arial"/>
              </w:rPr>
              <w:t>8/</w:t>
            </w:r>
            <w:r w:rsidR="009840F2" w:rsidRPr="001137DF">
              <w:rPr>
                <w:rFonts w:ascii="Arial" w:hAnsi="Arial" w:cs="Arial"/>
              </w:rPr>
              <w:t>201</w:t>
            </w:r>
            <w:r>
              <w:rPr>
                <w:rFonts w:ascii="Arial" w:hAnsi="Arial" w:cs="Arial"/>
              </w:rPr>
              <w:t>5</w:t>
            </w:r>
            <w:r w:rsidR="009840F2" w:rsidRPr="001137DF">
              <w:rPr>
                <w:rFonts w:ascii="Arial" w:hAnsi="Arial" w:cs="Arial"/>
              </w:rPr>
              <w:t>-</w:t>
            </w:r>
            <w:r>
              <w:rPr>
                <w:rFonts w:ascii="Arial" w:hAnsi="Arial" w:cs="Arial"/>
              </w:rPr>
              <w:t>7/</w:t>
            </w:r>
            <w:r w:rsidR="009840F2" w:rsidRPr="001137DF">
              <w:rPr>
                <w:rFonts w:ascii="Arial" w:hAnsi="Arial" w:cs="Arial"/>
              </w:rPr>
              <w:t>2018</w:t>
            </w:r>
          </w:p>
        </w:tc>
        <w:tc>
          <w:tcPr>
            <w:tcW w:w="1524"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 xml:space="preserve">SI </w:t>
            </w:r>
          </w:p>
        </w:tc>
        <w:tc>
          <w:tcPr>
            <w:tcW w:w="1959" w:type="dxa"/>
            <w:tcBorders>
              <w:top w:val="single" w:sz="4" w:space="0" w:color="auto"/>
              <w:left w:val="single" w:sz="4" w:space="0" w:color="auto"/>
              <w:bottom w:val="single" w:sz="4" w:space="0" w:color="auto"/>
              <w:right w:val="single" w:sz="4" w:space="0" w:color="auto"/>
            </w:tcBorders>
          </w:tcPr>
          <w:p w:rsidR="009840F2" w:rsidRPr="001137DF" w:rsidRDefault="00CD7484" w:rsidP="001137DF">
            <w:pPr>
              <w:pStyle w:val="NormaleWeb"/>
              <w:widowControl w:val="0"/>
              <w:autoSpaceDE w:val="0"/>
              <w:autoSpaceDN w:val="0"/>
              <w:adjustRightInd w:val="0"/>
              <w:rPr>
                <w:rFonts w:ascii="Arial" w:hAnsi="Arial" w:cs="Arial"/>
              </w:rPr>
            </w:pPr>
            <w:r>
              <w:rPr>
                <w:rFonts w:ascii="Arial" w:hAnsi="Arial" w:cs="Arial"/>
              </w:rPr>
              <w:t>DG 64 del 4/8/2015</w:t>
            </w:r>
          </w:p>
        </w:tc>
      </w:tr>
      <w:tr w:rsidR="009840F2" w:rsidRPr="001137DF" w:rsidTr="001137DF">
        <w:trPr>
          <w:trHeight w:val="624"/>
          <w:jc w:val="center"/>
        </w:trPr>
        <w:tc>
          <w:tcPr>
            <w:tcW w:w="3486"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 xml:space="preserve">Programmazione triennale dei LLPP (art. 21 del decreto legislativo 50/2016) </w:t>
            </w:r>
          </w:p>
        </w:tc>
        <w:tc>
          <w:tcPr>
            <w:tcW w:w="1197"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spacing w:before="100" w:beforeAutospacing="1" w:after="100" w:afterAutospacing="1"/>
              <w:rPr>
                <w:rFonts w:ascii="Arial" w:hAnsi="Arial" w:cs="Arial"/>
              </w:rPr>
            </w:pPr>
            <w:r w:rsidRPr="001137DF">
              <w:rPr>
                <w:rFonts w:ascii="Arial" w:hAnsi="Arial" w:cs="Arial"/>
              </w:rPr>
              <w:t>2018-2020</w:t>
            </w:r>
          </w:p>
        </w:tc>
        <w:tc>
          <w:tcPr>
            <w:tcW w:w="1524"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1959" w:type="dxa"/>
            <w:tcBorders>
              <w:top w:val="single" w:sz="4" w:space="0" w:color="auto"/>
              <w:left w:val="single" w:sz="4" w:space="0" w:color="auto"/>
              <w:bottom w:val="single" w:sz="4" w:space="0" w:color="auto"/>
              <w:right w:val="single" w:sz="4" w:space="0" w:color="auto"/>
            </w:tcBorders>
          </w:tcPr>
          <w:p w:rsidR="009840F2" w:rsidRPr="001137DF" w:rsidRDefault="00CD7484" w:rsidP="001137DF">
            <w:pPr>
              <w:pStyle w:val="NormaleWeb"/>
              <w:widowControl w:val="0"/>
              <w:autoSpaceDE w:val="0"/>
              <w:autoSpaceDN w:val="0"/>
              <w:adjustRightInd w:val="0"/>
              <w:rPr>
                <w:rFonts w:ascii="Arial" w:hAnsi="Arial" w:cs="Arial"/>
              </w:rPr>
            </w:pPr>
            <w:r>
              <w:rPr>
                <w:rFonts w:ascii="Arial" w:hAnsi="Arial" w:cs="Arial"/>
              </w:rPr>
              <w:t>DG 97 del 8/11/2017</w:t>
            </w:r>
          </w:p>
        </w:tc>
      </w:tr>
      <w:tr w:rsidR="009840F2" w:rsidRPr="001137DF" w:rsidTr="001137DF">
        <w:trPr>
          <w:trHeight w:val="624"/>
          <w:jc w:val="center"/>
        </w:trPr>
        <w:tc>
          <w:tcPr>
            <w:tcW w:w="3486"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Programmazione biennale d forniture e servizi (art. 21 del decreto legislativo 50/2016)</w:t>
            </w:r>
          </w:p>
        </w:tc>
        <w:tc>
          <w:tcPr>
            <w:tcW w:w="1197"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spacing w:before="100" w:beforeAutospacing="1" w:after="100" w:afterAutospacing="1"/>
              <w:rPr>
                <w:rFonts w:ascii="Arial" w:hAnsi="Arial" w:cs="Arial"/>
              </w:rPr>
            </w:pPr>
            <w:r w:rsidRPr="001137DF">
              <w:rPr>
                <w:rFonts w:ascii="Arial" w:hAnsi="Arial" w:cs="Arial"/>
              </w:rPr>
              <w:t>2017-2018</w:t>
            </w:r>
          </w:p>
        </w:tc>
        <w:tc>
          <w:tcPr>
            <w:tcW w:w="1524"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1959" w:type="dxa"/>
            <w:tcBorders>
              <w:top w:val="single" w:sz="4" w:space="0" w:color="auto"/>
              <w:left w:val="single" w:sz="4" w:space="0" w:color="auto"/>
              <w:bottom w:val="single" w:sz="4" w:space="0" w:color="auto"/>
              <w:right w:val="single" w:sz="4" w:space="0" w:color="auto"/>
            </w:tcBorders>
          </w:tcPr>
          <w:p w:rsidR="009840F2" w:rsidRPr="001137DF" w:rsidRDefault="00CD7484" w:rsidP="001137DF">
            <w:pPr>
              <w:pStyle w:val="NormaleWeb"/>
              <w:widowControl w:val="0"/>
              <w:autoSpaceDE w:val="0"/>
              <w:autoSpaceDN w:val="0"/>
              <w:adjustRightInd w:val="0"/>
              <w:rPr>
                <w:rFonts w:ascii="Arial" w:hAnsi="Arial" w:cs="Arial"/>
              </w:rPr>
            </w:pPr>
            <w:r>
              <w:rPr>
                <w:rFonts w:ascii="Arial" w:hAnsi="Arial" w:cs="Arial"/>
              </w:rPr>
              <w:t>/</w:t>
            </w:r>
          </w:p>
        </w:tc>
      </w:tr>
      <w:tr w:rsidR="009840F2" w:rsidRPr="001137DF" w:rsidTr="001137DF">
        <w:trPr>
          <w:trHeight w:val="624"/>
          <w:jc w:val="center"/>
        </w:trPr>
        <w:tc>
          <w:tcPr>
            <w:tcW w:w="3486"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 xml:space="preserve">Piano urbanistico generale </w:t>
            </w:r>
          </w:p>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PSC-POC e varianti</w:t>
            </w:r>
          </w:p>
        </w:tc>
        <w:tc>
          <w:tcPr>
            <w:tcW w:w="1197" w:type="dxa"/>
            <w:tcBorders>
              <w:top w:val="single" w:sz="4" w:space="0" w:color="auto"/>
              <w:left w:val="single" w:sz="4" w:space="0" w:color="auto"/>
              <w:bottom w:val="single" w:sz="4" w:space="0" w:color="auto"/>
              <w:right w:val="single" w:sz="4" w:space="0" w:color="auto"/>
            </w:tcBorders>
            <w:vAlign w:val="center"/>
          </w:tcPr>
          <w:p w:rsidR="009840F2" w:rsidRPr="001137DF" w:rsidRDefault="009840F2" w:rsidP="001137DF">
            <w:pPr>
              <w:pStyle w:val="NormaleWeb"/>
              <w:widowControl w:val="0"/>
              <w:autoSpaceDE w:val="0"/>
              <w:autoSpaceDN w:val="0"/>
              <w:adjustRightInd w:val="0"/>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1959" w:type="dxa"/>
            <w:tcBorders>
              <w:top w:val="single" w:sz="4" w:space="0" w:color="auto"/>
              <w:left w:val="single" w:sz="4" w:space="0" w:color="auto"/>
              <w:bottom w:val="single" w:sz="4" w:space="0" w:color="auto"/>
              <w:right w:val="single" w:sz="4" w:space="0" w:color="auto"/>
            </w:tcBorders>
          </w:tcPr>
          <w:p w:rsidR="009840F2" w:rsidRPr="001137DF" w:rsidRDefault="00CD7484" w:rsidP="001137DF">
            <w:pPr>
              <w:pStyle w:val="NormaleWeb"/>
              <w:widowControl w:val="0"/>
              <w:autoSpaceDE w:val="0"/>
              <w:autoSpaceDN w:val="0"/>
              <w:adjustRightInd w:val="0"/>
              <w:rPr>
                <w:rFonts w:ascii="Arial" w:hAnsi="Arial" w:cs="Arial"/>
              </w:rPr>
            </w:pPr>
            <w:r>
              <w:rPr>
                <w:rFonts w:ascii="Arial" w:hAnsi="Arial" w:cs="Arial"/>
              </w:rPr>
              <w:t>DCC 23 del 14/3/17 e DC107 del 31/10/17</w:t>
            </w:r>
          </w:p>
        </w:tc>
      </w:tr>
    </w:tbl>
    <w:p w:rsidR="009840F2" w:rsidRPr="001137DF" w:rsidRDefault="009840F2" w:rsidP="001137DF">
      <w:pPr>
        <w:pStyle w:val="NormaleWeb"/>
        <w:rPr>
          <w:rFonts w:ascii="Arial" w:hAnsi="Arial" w:cs="Arial"/>
          <w:b/>
          <w:bCs/>
        </w:rPr>
      </w:pPr>
      <w:r w:rsidRPr="001137DF">
        <w:rPr>
          <w:rFonts w:ascii="Arial" w:hAnsi="Arial" w:cs="Arial"/>
          <w:b/>
          <w:bCs/>
        </w:rPr>
        <w:t>Programmazione operativa annuale alla data dell’approvazione del presente piano triennale: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364"/>
        <w:gridCol w:w="1643"/>
        <w:gridCol w:w="2098"/>
      </w:tblGrid>
      <w:tr w:rsidR="009840F2" w:rsidRPr="001137DF" w:rsidTr="009840F2">
        <w:trPr>
          <w:trHeight w:val="621"/>
          <w:jc w:val="center"/>
        </w:trPr>
        <w:tc>
          <w:tcPr>
            <w:tcW w:w="3969"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b/>
                <w:bCs/>
              </w:rPr>
            </w:pPr>
            <w:r w:rsidRPr="001137DF">
              <w:rPr>
                <w:rFonts w:ascii="Arial" w:hAnsi="Arial" w:cs="Arial"/>
                <w:b/>
                <w:bCs/>
              </w:rPr>
              <w:t>Documento di programmazione triennale</w:t>
            </w:r>
          </w:p>
        </w:tc>
        <w:tc>
          <w:tcPr>
            <w:tcW w:w="1364"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b/>
                <w:bCs/>
              </w:rPr>
            </w:pPr>
            <w:r w:rsidRPr="001137DF">
              <w:rPr>
                <w:rFonts w:ascii="Arial" w:hAnsi="Arial" w:cs="Arial"/>
                <w:b/>
                <w:bCs/>
              </w:rPr>
              <w:t>Periodo</w:t>
            </w:r>
          </w:p>
        </w:tc>
        <w:tc>
          <w:tcPr>
            <w:tcW w:w="1425"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b/>
                <w:bCs/>
              </w:rPr>
            </w:pPr>
            <w:r w:rsidRPr="001137DF">
              <w:rPr>
                <w:rFonts w:ascii="Arial" w:hAnsi="Arial" w:cs="Arial"/>
                <w:b/>
                <w:bCs/>
              </w:rPr>
              <w:t>Obbligatorio</w:t>
            </w:r>
          </w:p>
        </w:tc>
        <w:tc>
          <w:tcPr>
            <w:tcW w:w="2098" w:type="dxa"/>
            <w:tcBorders>
              <w:top w:val="single" w:sz="4" w:space="0" w:color="auto"/>
              <w:left w:val="single" w:sz="4" w:space="0" w:color="auto"/>
              <w:bottom w:val="single" w:sz="4" w:space="0" w:color="auto"/>
              <w:right w:val="single" w:sz="4" w:space="0" w:color="auto"/>
            </w:tcBorders>
            <w:hideMark/>
          </w:tcPr>
          <w:p w:rsidR="009840F2" w:rsidRPr="001137DF" w:rsidRDefault="009840F2" w:rsidP="001137DF">
            <w:pPr>
              <w:pStyle w:val="NormaleWeb"/>
              <w:widowControl w:val="0"/>
              <w:autoSpaceDE w:val="0"/>
              <w:autoSpaceDN w:val="0"/>
              <w:adjustRightInd w:val="0"/>
              <w:rPr>
                <w:rFonts w:ascii="Arial" w:hAnsi="Arial" w:cs="Arial"/>
                <w:b/>
                <w:bCs/>
              </w:rPr>
            </w:pPr>
            <w:r w:rsidRPr="001137DF">
              <w:rPr>
                <w:rFonts w:ascii="Arial" w:hAnsi="Arial" w:cs="Arial"/>
                <w:b/>
                <w:bCs/>
              </w:rPr>
              <w:t>Atto di approvazione</w:t>
            </w:r>
          </w:p>
        </w:tc>
      </w:tr>
      <w:tr w:rsidR="009840F2" w:rsidRPr="001137DF" w:rsidTr="001137DF">
        <w:trPr>
          <w:trHeight w:val="621"/>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Bilancio annuale (art. 162 e ss. TUEL)</w:t>
            </w:r>
          </w:p>
        </w:tc>
        <w:tc>
          <w:tcPr>
            <w:tcW w:w="1364"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autoSpaceDE w:val="0"/>
              <w:autoSpaceDN w:val="0"/>
              <w:adjustRightInd w:val="0"/>
              <w:spacing w:before="100" w:beforeAutospacing="1" w:after="100" w:afterAutospacing="1"/>
              <w:jc w:val="center"/>
              <w:rPr>
                <w:rFonts w:ascii="Arial" w:hAnsi="Arial" w:cs="Arial"/>
              </w:rPr>
            </w:pPr>
            <w:r w:rsidRPr="001137DF">
              <w:rPr>
                <w:rFonts w:ascii="Arial" w:hAnsi="Arial" w:cs="Arial"/>
              </w:rPr>
              <w:t>2017/2019</w:t>
            </w:r>
          </w:p>
        </w:tc>
        <w:tc>
          <w:tcPr>
            <w:tcW w:w="1425"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2098" w:type="dxa"/>
            <w:tcBorders>
              <w:top w:val="single" w:sz="4" w:space="0" w:color="auto"/>
              <w:left w:val="single" w:sz="4" w:space="0" w:color="auto"/>
              <w:bottom w:val="single" w:sz="4" w:space="0" w:color="auto"/>
              <w:right w:val="single" w:sz="4" w:space="0" w:color="auto"/>
            </w:tcBorders>
          </w:tcPr>
          <w:p w:rsidR="009840F2" w:rsidRPr="001137DF" w:rsidRDefault="00CD7484" w:rsidP="001137DF">
            <w:pPr>
              <w:pStyle w:val="NormaleWeb"/>
              <w:widowControl w:val="0"/>
              <w:autoSpaceDE w:val="0"/>
              <w:autoSpaceDN w:val="0"/>
              <w:adjustRightInd w:val="0"/>
              <w:rPr>
                <w:rFonts w:ascii="Arial" w:hAnsi="Arial" w:cs="Arial"/>
              </w:rPr>
            </w:pPr>
            <w:r>
              <w:rPr>
                <w:rFonts w:ascii="Arial" w:hAnsi="Arial" w:cs="Arial"/>
              </w:rPr>
              <w:t>DCC n 140 del 17/11/16</w:t>
            </w:r>
          </w:p>
        </w:tc>
      </w:tr>
      <w:tr w:rsidR="009840F2" w:rsidRPr="001137DF" w:rsidTr="001137DF">
        <w:trPr>
          <w:trHeight w:val="621"/>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Piano esecutivo di gestione (art. 169 TUEL)</w:t>
            </w:r>
          </w:p>
        </w:tc>
        <w:tc>
          <w:tcPr>
            <w:tcW w:w="1364"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autoSpaceDE w:val="0"/>
              <w:autoSpaceDN w:val="0"/>
              <w:adjustRightInd w:val="0"/>
              <w:spacing w:before="100" w:beforeAutospacing="1" w:after="100" w:afterAutospacing="1"/>
              <w:jc w:val="center"/>
              <w:rPr>
                <w:rFonts w:ascii="Arial" w:hAnsi="Arial" w:cs="Arial"/>
              </w:rPr>
            </w:pPr>
            <w:r w:rsidRPr="001137DF">
              <w:rPr>
                <w:rFonts w:ascii="Arial" w:hAnsi="Arial" w:cs="Arial"/>
              </w:rPr>
              <w:t>2017</w:t>
            </w:r>
          </w:p>
        </w:tc>
        <w:tc>
          <w:tcPr>
            <w:tcW w:w="1425"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2098" w:type="dxa"/>
            <w:tcBorders>
              <w:top w:val="single" w:sz="4" w:space="0" w:color="auto"/>
              <w:left w:val="single" w:sz="4" w:space="0" w:color="auto"/>
              <w:bottom w:val="single" w:sz="4" w:space="0" w:color="auto"/>
              <w:right w:val="single" w:sz="4" w:space="0" w:color="auto"/>
            </w:tcBorders>
          </w:tcPr>
          <w:p w:rsidR="009840F2" w:rsidRPr="001137DF" w:rsidRDefault="007358A1" w:rsidP="001137DF">
            <w:pPr>
              <w:pStyle w:val="NormaleWeb"/>
              <w:widowControl w:val="0"/>
              <w:autoSpaceDE w:val="0"/>
              <w:autoSpaceDN w:val="0"/>
              <w:adjustRightInd w:val="0"/>
              <w:rPr>
                <w:rFonts w:ascii="Arial" w:hAnsi="Arial" w:cs="Arial"/>
              </w:rPr>
            </w:pPr>
            <w:r>
              <w:rPr>
                <w:rFonts w:ascii="Arial" w:hAnsi="Arial" w:cs="Arial"/>
              </w:rPr>
              <w:t>DG 158 del 20/12/2016</w:t>
            </w:r>
          </w:p>
        </w:tc>
      </w:tr>
      <w:tr w:rsidR="009840F2" w:rsidRPr="001137DF" w:rsidTr="001137DF">
        <w:trPr>
          <w:trHeight w:val="621"/>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Piano degli obiettivi – performance  (art. 108 TUEL)</w:t>
            </w:r>
          </w:p>
        </w:tc>
        <w:tc>
          <w:tcPr>
            <w:tcW w:w="1364"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autoSpaceDE w:val="0"/>
              <w:autoSpaceDN w:val="0"/>
              <w:adjustRightInd w:val="0"/>
              <w:spacing w:before="100" w:beforeAutospacing="1" w:after="100" w:afterAutospacing="1"/>
              <w:jc w:val="center"/>
              <w:rPr>
                <w:rFonts w:ascii="Arial" w:hAnsi="Arial" w:cs="Arial"/>
              </w:rPr>
            </w:pPr>
            <w:r w:rsidRPr="001137DF">
              <w:rPr>
                <w:rFonts w:ascii="Arial" w:hAnsi="Arial" w:cs="Arial"/>
              </w:rPr>
              <w:t>2017</w:t>
            </w:r>
          </w:p>
        </w:tc>
        <w:tc>
          <w:tcPr>
            <w:tcW w:w="1425"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NO</w:t>
            </w:r>
          </w:p>
        </w:tc>
        <w:tc>
          <w:tcPr>
            <w:tcW w:w="2098" w:type="dxa"/>
            <w:tcBorders>
              <w:top w:val="single" w:sz="4" w:space="0" w:color="auto"/>
              <w:left w:val="single" w:sz="4" w:space="0" w:color="auto"/>
              <w:bottom w:val="single" w:sz="4" w:space="0" w:color="auto"/>
              <w:right w:val="single" w:sz="4" w:space="0" w:color="auto"/>
            </w:tcBorders>
          </w:tcPr>
          <w:p w:rsidR="009840F2" w:rsidRPr="001137DF" w:rsidRDefault="007358A1" w:rsidP="001137DF">
            <w:pPr>
              <w:pStyle w:val="NormaleWeb"/>
              <w:widowControl w:val="0"/>
              <w:autoSpaceDE w:val="0"/>
              <w:autoSpaceDN w:val="0"/>
              <w:adjustRightInd w:val="0"/>
              <w:rPr>
                <w:rFonts w:ascii="Arial" w:hAnsi="Arial" w:cs="Arial"/>
              </w:rPr>
            </w:pPr>
            <w:r>
              <w:rPr>
                <w:rFonts w:ascii="Arial" w:hAnsi="Arial" w:cs="Arial"/>
              </w:rPr>
              <w:t>DG 66 del 4/7/2017</w:t>
            </w:r>
          </w:p>
        </w:tc>
      </w:tr>
      <w:tr w:rsidR="009840F2" w:rsidRPr="001137DF" w:rsidTr="001137DF">
        <w:trPr>
          <w:trHeight w:val="621"/>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Programma degli incarichi di collaborazione (art. 3 co. 55 legge 244/2007) incluso nell’approvazione del bilancio</w:t>
            </w:r>
          </w:p>
        </w:tc>
        <w:tc>
          <w:tcPr>
            <w:tcW w:w="1364"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autoSpaceDE w:val="0"/>
              <w:autoSpaceDN w:val="0"/>
              <w:adjustRightInd w:val="0"/>
              <w:spacing w:before="100" w:beforeAutospacing="1" w:after="100" w:afterAutospacing="1"/>
              <w:jc w:val="center"/>
              <w:rPr>
                <w:rFonts w:ascii="Arial" w:hAnsi="Arial" w:cs="Arial"/>
              </w:rPr>
            </w:pPr>
            <w:r w:rsidRPr="001137DF">
              <w:rPr>
                <w:rFonts w:ascii="Arial" w:hAnsi="Arial" w:cs="Arial"/>
              </w:rPr>
              <w:t>2017</w:t>
            </w:r>
          </w:p>
        </w:tc>
        <w:tc>
          <w:tcPr>
            <w:tcW w:w="1425"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2098" w:type="dxa"/>
            <w:tcBorders>
              <w:top w:val="single" w:sz="4" w:space="0" w:color="auto"/>
              <w:left w:val="single" w:sz="4" w:space="0" w:color="auto"/>
              <w:bottom w:val="single" w:sz="4" w:space="0" w:color="auto"/>
              <w:right w:val="single" w:sz="4" w:space="0" w:color="auto"/>
            </w:tcBorders>
          </w:tcPr>
          <w:p w:rsidR="009840F2" w:rsidRPr="001137DF" w:rsidRDefault="007358A1" w:rsidP="001137DF">
            <w:pPr>
              <w:pStyle w:val="NormaleWeb"/>
              <w:widowControl w:val="0"/>
              <w:autoSpaceDE w:val="0"/>
              <w:autoSpaceDN w:val="0"/>
              <w:adjustRightInd w:val="0"/>
              <w:rPr>
                <w:rFonts w:ascii="Arial" w:hAnsi="Arial" w:cs="Arial"/>
              </w:rPr>
            </w:pPr>
            <w:r>
              <w:rPr>
                <w:rFonts w:ascii="Arial" w:hAnsi="Arial" w:cs="Arial"/>
              </w:rPr>
              <w:t>/</w:t>
            </w:r>
          </w:p>
        </w:tc>
      </w:tr>
      <w:tr w:rsidR="009840F2" w:rsidRPr="001137DF" w:rsidTr="001137DF">
        <w:trPr>
          <w:trHeight w:val="621"/>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Dotazione organica e ricognizione annuale delle situazioni di soprannumero o di eccedenza del personale (artt. 6 e 33 decreto legislativo 165/2001)</w:t>
            </w:r>
          </w:p>
        </w:tc>
        <w:tc>
          <w:tcPr>
            <w:tcW w:w="1364"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7358A1">
            <w:pPr>
              <w:autoSpaceDE w:val="0"/>
              <w:autoSpaceDN w:val="0"/>
              <w:adjustRightInd w:val="0"/>
              <w:spacing w:before="100" w:beforeAutospacing="1" w:after="100" w:afterAutospacing="1"/>
              <w:jc w:val="center"/>
              <w:rPr>
                <w:rFonts w:ascii="Arial" w:hAnsi="Arial" w:cs="Arial"/>
              </w:rPr>
            </w:pPr>
            <w:r w:rsidRPr="001137DF">
              <w:rPr>
                <w:rFonts w:ascii="Arial" w:hAnsi="Arial" w:cs="Arial"/>
              </w:rPr>
              <w:t>201</w:t>
            </w:r>
            <w:r w:rsidR="007358A1">
              <w:rPr>
                <w:rFonts w:ascii="Arial" w:hAnsi="Arial" w:cs="Arial"/>
              </w:rPr>
              <w:t>7</w:t>
            </w:r>
          </w:p>
        </w:tc>
        <w:tc>
          <w:tcPr>
            <w:tcW w:w="1425"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2098" w:type="dxa"/>
            <w:tcBorders>
              <w:top w:val="single" w:sz="4" w:space="0" w:color="auto"/>
              <w:left w:val="single" w:sz="4" w:space="0" w:color="auto"/>
              <w:bottom w:val="single" w:sz="4" w:space="0" w:color="auto"/>
              <w:right w:val="single" w:sz="4" w:space="0" w:color="auto"/>
            </w:tcBorders>
          </w:tcPr>
          <w:p w:rsidR="009840F2" w:rsidRPr="001137DF" w:rsidRDefault="007358A1" w:rsidP="001137DF">
            <w:pPr>
              <w:pStyle w:val="NormaleWeb"/>
              <w:widowControl w:val="0"/>
              <w:autoSpaceDE w:val="0"/>
              <w:autoSpaceDN w:val="0"/>
              <w:adjustRightInd w:val="0"/>
              <w:rPr>
                <w:rFonts w:ascii="Arial" w:hAnsi="Arial" w:cs="Arial"/>
              </w:rPr>
            </w:pPr>
            <w:r>
              <w:rPr>
                <w:rFonts w:ascii="Arial" w:hAnsi="Arial" w:cs="Arial"/>
              </w:rPr>
              <w:t>DG 162 del 29/12/2016</w:t>
            </w:r>
          </w:p>
        </w:tc>
      </w:tr>
      <w:tr w:rsidR="009840F2" w:rsidRPr="001137DF" w:rsidTr="001137DF">
        <w:trPr>
          <w:trHeight w:val="621"/>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Piano delle alienazioni e delle valorizzazioni degli immobili (art. 58 DL 112/2008)</w:t>
            </w:r>
          </w:p>
        </w:tc>
        <w:tc>
          <w:tcPr>
            <w:tcW w:w="1364"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autoSpaceDE w:val="0"/>
              <w:autoSpaceDN w:val="0"/>
              <w:adjustRightInd w:val="0"/>
              <w:spacing w:before="100" w:beforeAutospacing="1" w:after="100" w:afterAutospacing="1"/>
              <w:jc w:val="center"/>
              <w:rPr>
                <w:rFonts w:ascii="Arial" w:hAnsi="Arial" w:cs="Arial"/>
              </w:rPr>
            </w:pPr>
            <w:r w:rsidRPr="001137DF">
              <w:rPr>
                <w:rFonts w:ascii="Arial" w:hAnsi="Arial" w:cs="Arial"/>
              </w:rPr>
              <w:t>2017</w:t>
            </w:r>
          </w:p>
        </w:tc>
        <w:tc>
          <w:tcPr>
            <w:tcW w:w="1425"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2098" w:type="dxa"/>
            <w:tcBorders>
              <w:top w:val="single" w:sz="4" w:space="0" w:color="auto"/>
              <w:left w:val="single" w:sz="4" w:space="0" w:color="auto"/>
              <w:bottom w:val="single" w:sz="4" w:space="0" w:color="auto"/>
              <w:right w:val="single" w:sz="4" w:space="0" w:color="auto"/>
            </w:tcBorders>
          </w:tcPr>
          <w:p w:rsidR="009840F2" w:rsidRPr="001137DF" w:rsidRDefault="007358A1" w:rsidP="001137DF">
            <w:pPr>
              <w:pStyle w:val="NormaleWeb"/>
              <w:widowControl w:val="0"/>
              <w:autoSpaceDE w:val="0"/>
              <w:autoSpaceDN w:val="0"/>
              <w:adjustRightInd w:val="0"/>
              <w:rPr>
                <w:rFonts w:ascii="Arial" w:hAnsi="Arial" w:cs="Arial"/>
              </w:rPr>
            </w:pPr>
            <w:r>
              <w:rPr>
                <w:rFonts w:ascii="Arial" w:hAnsi="Arial" w:cs="Arial"/>
              </w:rPr>
              <w:t>/</w:t>
            </w:r>
          </w:p>
        </w:tc>
      </w:tr>
      <w:tr w:rsidR="009840F2" w:rsidRPr="001137DF" w:rsidTr="001137DF">
        <w:trPr>
          <w:trHeight w:val="621"/>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Elenco annuale dei LLPP (art. 21 decreto legislativo 50/2016)</w:t>
            </w:r>
          </w:p>
        </w:tc>
        <w:tc>
          <w:tcPr>
            <w:tcW w:w="1364"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autoSpaceDE w:val="0"/>
              <w:autoSpaceDN w:val="0"/>
              <w:adjustRightInd w:val="0"/>
              <w:spacing w:before="100" w:beforeAutospacing="1" w:after="100" w:afterAutospacing="1"/>
              <w:jc w:val="center"/>
              <w:rPr>
                <w:rFonts w:ascii="Arial" w:hAnsi="Arial" w:cs="Arial"/>
              </w:rPr>
            </w:pPr>
            <w:r w:rsidRPr="001137DF">
              <w:rPr>
                <w:rFonts w:ascii="Arial" w:hAnsi="Arial" w:cs="Arial"/>
              </w:rPr>
              <w:t>2018</w:t>
            </w:r>
          </w:p>
        </w:tc>
        <w:tc>
          <w:tcPr>
            <w:tcW w:w="1425" w:type="dxa"/>
            <w:tcBorders>
              <w:top w:val="single" w:sz="4" w:space="0" w:color="auto"/>
              <w:left w:val="single" w:sz="4" w:space="0" w:color="auto"/>
              <w:bottom w:val="single" w:sz="4" w:space="0" w:color="auto"/>
              <w:right w:val="single" w:sz="4" w:space="0" w:color="auto"/>
            </w:tcBorders>
            <w:vAlign w:val="center"/>
            <w:hideMark/>
          </w:tcPr>
          <w:p w:rsidR="009840F2" w:rsidRPr="001137DF" w:rsidRDefault="009840F2"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2098" w:type="dxa"/>
            <w:tcBorders>
              <w:top w:val="single" w:sz="4" w:space="0" w:color="auto"/>
              <w:left w:val="single" w:sz="4" w:space="0" w:color="auto"/>
              <w:bottom w:val="single" w:sz="4" w:space="0" w:color="auto"/>
              <w:right w:val="single" w:sz="4" w:space="0" w:color="auto"/>
            </w:tcBorders>
          </w:tcPr>
          <w:p w:rsidR="009840F2" w:rsidRPr="001137DF" w:rsidRDefault="007358A1" w:rsidP="001137DF">
            <w:pPr>
              <w:pStyle w:val="NormaleWeb"/>
              <w:widowControl w:val="0"/>
              <w:autoSpaceDE w:val="0"/>
              <w:autoSpaceDN w:val="0"/>
              <w:adjustRightInd w:val="0"/>
              <w:rPr>
                <w:rFonts w:ascii="Arial" w:hAnsi="Arial" w:cs="Arial"/>
              </w:rPr>
            </w:pPr>
            <w:r>
              <w:rPr>
                <w:rFonts w:ascii="Arial" w:hAnsi="Arial" w:cs="Arial"/>
              </w:rPr>
              <w:t>/</w:t>
            </w:r>
          </w:p>
        </w:tc>
      </w:tr>
    </w:tbl>
    <w:p w:rsidR="007B1931" w:rsidRPr="001137DF" w:rsidRDefault="007B1931" w:rsidP="001137DF">
      <w:pPr>
        <w:pStyle w:val="Corpotesto"/>
        <w:spacing w:before="100" w:beforeAutospacing="1" w:after="100" w:afterAutospacing="1" w:line="240" w:lineRule="auto"/>
        <w:rPr>
          <w:rFonts w:ascii="Arial" w:hAnsi="Arial" w:cs="Arial"/>
          <w:b/>
          <w:bCs/>
          <w:sz w:val="24"/>
          <w:szCs w:val="24"/>
        </w:rPr>
      </w:pPr>
      <w:r w:rsidRPr="001137DF">
        <w:rPr>
          <w:rFonts w:ascii="Arial" w:hAnsi="Arial" w:cs="Arial"/>
          <w:b/>
          <w:bCs/>
          <w:sz w:val="24"/>
          <w:szCs w:val="24"/>
        </w:rPr>
        <w:lastRenderedPageBreak/>
        <w:t>Programmazione di medio periodo: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1197"/>
        <w:gridCol w:w="1643"/>
        <w:gridCol w:w="1959"/>
      </w:tblGrid>
      <w:tr w:rsidR="007B1931" w:rsidRPr="001137DF" w:rsidTr="007358A1">
        <w:trPr>
          <w:trHeight w:val="624"/>
          <w:jc w:val="center"/>
        </w:trPr>
        <w:tc>
          <w:tcPr>
            <w:tcW w:w="3486" w:type="dxa"/>
          </w:tcPr>
          <w:p w:rsidR="007B1931" w:rsidRPr="001137DF" w:rsidRDefault="007B1931" w:rsidP="001137DF">
            <w:pPr>
              <w:pStyle w:val="NormaleWeb"/>
              <w:widowControl w:val="0"/>
              <w:autoSpaceDE w:val="0"/>
              <w:autoSpaceDN w:val="0"/>
              <w:adjustRightInd w:val="0"/>
              <w:rPr>
                <w:rFonts w:ascii="Arial" w:hAnsi="Arial" w:cs="Arial"/>
                <w:b/>
                <w:bCs/>
              </w:rPr>
            </w:pPr>
            <w:r w:rsidRPr="001137DF">
              <w:rPr>
                <w:rFonts w:ascii="Arial" w:hAnsi="Arial" w:cs="Arial"/>
                <w:b/>
                <w:bCs/>
              </w:rPr>
              <w:t>Documento di programmazione triennale</w:t>
            </w:r>
          </w:p>
        </w:tc>
        <w:tc>
          <w:tcPr>
            <w:tcW w:w="1197" w:type="dxa"/>
          </w:tcPr>
          <w:p w:rsidR="007B1931" w:rsidRPr="001137DF" w:rsidRDefault="007B1931" w:rsidP="001137DF">
            <w:pPr>
              <w:pStyle w:val="NormaleWeb"/>
              <w:widowControl w:val="0"/>
              <w:autoSpaceDE w:val="0"/>
              <w:autoSpaceDN w:val="0"/>
              <w:adjustRightInd w:val="0"/>
              <w:rPr>
                <w:rFonts w:ascii="Arial" w:hAnsi="Arial" w:cs="Arial"/>
                <w:b/>
                <w:bCs/>
              </w:rPr>
            </w:pPr>
            <w:r w:rsidRPr="001137DF">
              <w:rPr>
                <w:rFonts w:ascii="Arial" w:hAnsi="Arial" w:cs="Arial"/>
                <w:b/>
                <w:bCs/>
              </w:rPr>
              <w:t>Periodo</w:t>
            </w:r>
          </w:p>
        </w:tc>
        <w:tc>
          <w:tcPr>
            <w:tcW w:w="1643" w:type="dxa"/>
          </w:tcPr>
          <w:p w:rsidR="007B1931" w:rsidRPr="001137DF" w:rsidRDefault="007B1931" w:rsidP="001137DF">
            <w:pPr>
              <w:pStyle w:val="NormaleWeb"/>
              <w:widowControl w:val="0"/>
              <w:autoSpaceDE w:val="0"/>
              <w:autoSpaceDN w:val="0"/>
              <w:adjustRightInd w:val="0"/>
              <w:rPr>
                <w:rFonts w:ascii="Arial" w:hAnsi="Arial" w:cs="Arial"/>
                <w:b/>
                <w:bCs/>
              </w:rPr>
            </w:pPr>
            <w:r w:rsidRPr="001137DF">
              <w:rPr>
                <w:rFonts w:ascii="Arial" w:hAnsi="Arial" w:cs="Arial"/>
                <w:b/>
                <w:bCs/>
              </w:rPr>
              <w:t>Obbligatorio</w:t>
            </w:r>
          </w:p>
        </w:tc>
        <w:tc>
          <w:tcPr>
            <w:tcW w:w="1959" w:type="dxa"/>
          </w:tcPr>
          <w:p w:rsidR="007B1931" w:rsidRPr="001137DF" w:rsidRDefault="007B1931" w:rsidP="001137DF">
            <w:pPr>
              <w:pStyle w:val="NormaleWeb"/>
              <w:widowControl w:val="0"/>
              <w:autoSpaceDE w:val="0"/>
              <w:autoSpaceDN w:val="0"/>
              <w:adjustRightInd w:val="0"/>
              <w:rPr>
                <w:rFonts w:ascii="Arial" w:hAnsi="Arial" w:cs="Arial"/>
                <w:b/>
                <w:bCs/>
              </w:rPr>
            </w:pPr>
            <w:r w:rsidRPr="001137DF">
              <w:rPr>
                <w:rFonts w:ascii="Arial" w:hAnsi="Arial" w:cs="Arial"/>
                <w:b/>
                <w:bCs/>
              </w:rPr>
              <w:t>Atto di approvazione</w:t>
            </w:r>
          </w:p>
        </w:tc>
      </w:tr>
      <w:tr w:rsidR="007B1931" w:rsidRPr="001137DF" w:rsidTr="007358A1">
        <w:trPr>
          <w:trHeight w:val="624"/>
          <w:jc w:val="center"/>
        </w:trPr>
        <w:tc>
          <w:tcPr>
            <w:tcW w:w="3486" w:type="dxa"/>
            <w:vAlign w:val="center"/>
          </w:tcPr>
          <w:p w:rsidR="007B1931" w:rsidRPr="001137DF" w:rsidRDefault="007B1931" w:rsidP="001137DF">
            <w:pPr>
              <w:pStyle w:val="NormaleWeb"/>
              <w:widowControl w:val="0"/>
              <w:autoSpaceDE w:val="0"/>
              <w:autoSpaceDN w:val="0"/>
              <w:adjustRightInd w:val="0"/>
              <w:rPr>
                <w:rFonts w:ascii="Arial" w:hAnsi="Arial" w:cs="Arial"/>
              </w:rPr>
            </w:pPr>
            <w:r w:rsidRPr="001137DF">
              <w:rPr>
                <w:rFonts w:ascii="Arial" w:hAnsi="Arial" w:cs="Arial"/>
              </w:rPr>
              <w:t>DUP - Documento Unico di Programmazione (art. 170 TUEL)</w:t>
            </w:r>
          </w:p>
        </w:tc>
        <w:tc>
          <w:tcPr>
            <w:tcW w:w="1197" w:type="dxa"/>
            <w:vAlign w:val="center"/>
          </w:tcPr>
          <w:p w:rsidR="007B1931" w:rsidRPr="001137DF" w:rsidRDefault="007B1931" w:rsidP="001137DF">
            <w:pPr>
              <w:pStyle w:val="NormaleWeb"/>
              <w:widowControl w:val="0"/>
              <w:autoSpaceDE w:val="0"/>
              <w:autoSpaceDN w:val="0"/>
              <w:adjustRightInd w:val="0"/>
              <w:rPr>
                <w:rFonts w:ascii="Arial" w:hAnsi="Arial" w:cs="Arial"/>
              </w:rPr>
            </w:pPr>
            <w:r w:rsidRPr="001137DF">
              <w:rPr>
                <w:rFonts w:ascii="Arial" w:hAnsi="Arial" w:cs="Arial"/>
              </w:rPr>
              <w:t>2017-2019</w:t>
            </w:r>
          </w:p>
        </w:tc>
        <w:tc>
          <w:tcPr>
            <w:tcW w:w="1643" w:type="dxa"/>
            <w:vAlign w:val="center"/>
          </w:tcPr>
          <w:p w:rsidR="007B1931" w:rsidRPr="001137DF" w:rsidRDefault="007B1931"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1959" w:type="dxa"/>
          </w:tcPr>
          <w:p w:rsidR="007B1931" w:rsidRPr="001137DF" w:rsidRDefault="007358A1" w:rsidP="001137DF">
            <w:pPr>
              <w:pStyle w:val="NormaleWeb"/>
              <w:widowControl w:val="0"/>
              <w:autoSpaceDE w:val="0"/>
              <w:autoSpaceDN w:val="0"/>
              <w:adjustRightInd w:val="0"/>
              <w:rPr>
                <w:rFonts w:ascii="Arial" w:hAnsi="Arial" w:cs="Arial"/>
              </w:rPr>
            </w:pPr>
            <w:r>
              <w:rPr>
                <w:rFonts w:ascii="Arial" w:hAnsi="Arial" w:cs="Arial"/>
              </w:rPr>
              <w:t>DCC 84 del 29/7/2016</w:t>
            </w:r>
          </w:p>
        </w:tc>
      </w:tr>
      <w:tr w:rsidR="007B1931" w:rsidRPr="001137DF" w:rsidTr="007358A1">
        <w:trPr>
          <w:trHeight w:val="624"/>
          <w:jc w:val="center"/>
        </w:trPr>
        <w:tc>
          <w:tcPr>
            <w:tcW w:w="3486" w:type="dxa"/>
          </w:tcPr>
          <w:p w:rsidR="007B1931" w:rsidRPr="001137DF" w:rsidRDefault="007B1931" w:rsidP="001137DF">
            <w:pPr>
              <w:pStyle w:val="NormaleWeb"/>
              <w:widowControl w:val="0"/>
              <w:autoSpaceDE w:val="0"/>
              <w:autoSpaceDN w:val="0"/>
              <w:adjustRightInd w:val="0"/>
              <w:rPr>
                <w:rFonts w:ascii="Arial" w:hAnsi="Arial" w:cs="Arial"/>
              </w:rPr>
            </w:pPr>
            <w:r w:rsidRPr="001137DF">
              <w:rPr>
                <w:rFonts w:ascii="Arial" w:hAnsi="Arial" w:cs="Arial"/>
              </w:rPr>
              <w:t>Programmazione triennale del fabbisogno di personale (art. 39 decreto legislativo 449/1997)</w:t>
            </w:r>
          </w:p>
        </w:tc>
        <w:tc>
          <w:tcPr>
            <w:tcW w:w="1197" w:type="dxa"/>
          </w:tcPr>
          <w:p w:rsidR="007B1931" w:rsidRPr="001137DF" w:rsidRDefault="007B1931" w:rsidP="001137DF">
            <w:pPr>
              <w:pStyle w:val="NormaleWeb"/>
              <w:widowControl w:val="0"/>
              <w:autoSpaceDE w:val="0"/>
              <w:autoSpaceDN w:val="0"/>
              <w:adjustRightInd w:val="0"/>
              <w:rPr>
                <w:rFonts w:ascii="Arial" w:hAnsi="Arial" w:cs="Arial"/>
              </w:rPr>
            </w:pPr>
            <w:r w:rsidRPr="001137DF">
              <w:rPr>
                <w:rFonts w:ascii="Arial" w:hAnsi="Arial" w:cs="Arial"/>
              </w:rPr>
              <w:t>2016-2018</w:t>
            </w:r>
          </w:p>
        </w:tc>
        <w:tc>
          <w:tcPr>
            <w:tcW w:w="1643" w:type="dxa"/>
          </w:tcPr>
          <w:p w:rsidR="007B1931" w:rsidRPr="001137DF" w:rsidRDefault="007B1931"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1959" w:type="dxa"/>
          </w:tcPr>
          <w:p w:rsidR="007B1931" w:rsidRPr="001137DF" w:rsidRDefault="007358A1" w:rsidP="001137DF">
            <w:pPr>
              <w:pStyle w:val="NormaleWeb"/>
              <w:widowControl w:val="0"/>
              <w:autoSpaceDE w:val="0"/>
              <w:autoSpaceDN w:val="0"/>
              <w:adjustRightInd w:val="0"/>
              <w:rPr>
                <w:rFonts w:ascii="Arial" w:hAnsi="Arial" w:cs="Arial"/>
              </w:rPr>
            </w:pPr>
            <w:r>
              <w:rPr>
                <w:rFonts w:ascii="Arial" w:hAnsi="Arial" w:cs="Arial"/>
              </w:rPr>
              <w:t>DG 162 del 29/12/2016</w:t>
            </w:r>
          </w:p>
        </w:tc>
      </w:tr>
      <w:tr w:rsidR="007B1931" w:rsidRPr="001137DF" w:rsidTr="007358A1">
        <w:trPr>
          <w:trHeight w:val="624"/>
          <w:jc w:val="center"/>
        </w:trPr>
        <w:tc>
          <w:tcPr>
            <w:tcW w:w="3486" w:type="dxa"/>
          </w:tcPr>
          <w:p w:rsidR="007B1931" w:rsidRPr="001137DF" w:rsidRDefault="007B1931" w:rsidP="001137DF">
            <w:pPr>
              <w:pStyle w:val="NormaleWeb"/>
              <w:widowControl w:val="0"/>
              <w:autoSpaceDE w:val="0"/>
              <w:autoSpaceDN w:val="0"/>
              <w:adjustRightInd w:val="0"/>
              <w:rPr>
                <w:rFonts w:ascii="Arial" w:hAnsi="Arial" w:cs="Arial"/>
              </w:rPr>
            </w:pPr>
            <w:r w:rsidRPr="001137DF">
              <w:rPr>
                <w:rFonts w:ascii="Arial" w:hAnsi="Arial" w:cs="Arial"/>
              </w:rPr>
              <w:t>Piano della performance triennale (art. 10 decreto legislativo 150/2009)</w:t>
            </w:r>
          </w:p>
        </w:tc>
        <w:tc>
          <w:tcPr>
            <w:tcW w:w="1197" w:type="dxa"/>
          </w:tcPr>
          <w:p w:rsidR="007B1931" w:rsidRPr="001137DF" w:rsidRDefault="007B1931" w:rsidP="001137DF">
            <w:pPr>
              <w:spacing w:before="100" w:beforeAutospacing="1" w:after="100" w:afterAutospacing="1"/>
              <w:rPr>
                <w:rFonts w:ascii="Arial" w:hAnsi="Arial" w:cs="Arial"/>
              </w:rPr>
            </w:pPr>
            <w:r w:rsidRPr="001137DF">
              <w:rPr>
                <w:rFonts w:ascii="Arial" w:hAnsi="Arial" w:cs="Arial"/>
              </w:rPr>
              <w:t>2016-2018</w:t>
            </w:r>
          </w:p>
        </w:tc>
        <w:tc>
          <w:tcPr>
            <w:tcW w:w="1643" w:type="dxa"/>
          </w:tcPr>
          <w:p w:rsidR="007B1931" w:rsidRPr="001137DF" w:rsidRDefault="007B1931" w:rsidP="001137DF">
            <w:pPr>
              <w:pStyle w:val="NormaleWeb"/>
              <w:widowControl w:val="0"/>
              <w:autoSpaceDE w:val="0"/>
              <w:autoSpaceDN w:val="0"/>
              <w:adjustRightInd w:val="0"/>
              <w:rPr>
                <w:rFonts w:ascii="Arial" w:hAnsi="Arial" w:cs="Arial"/>
              </w:rPr>
            </w:pPr>
            <w:r w:rsidRPr="001137DF">
              <w:rPr>
                <w:rFonts w:ascii="Arial" w:hAnsi="Arial" w:cs="Arial"/>
              </w:rPr>
              <w:t>NO</w:t>
            </w:r>
          </w:p>
        </w:tc>
        <w:tc>
          <w:tcPr>
            <w:tcW w:w="1959" w:type="dxa"/>
          </w:tcPr>
          <w:p w:rsidR="007B1931" w:rsidRPr="001137DF" w:rsidRDefault="007358A1" w:rsidP="001137DF">
            <w:pPr>
              <w:pStyle w:val="NormaleWeb"/>
              <w:widowControl w:val="0"/>
              <w:autoSpaceDE w:val="0"/>
              <w:autoSpaceDN w:val="0"/>
              <w:adjustRightInd w:val="0"/>
              <w:rPr>
                <w:rFonts w:ascii="Arial" w:hAnsi="Arial" w:cs="Arial"/>
              </w:rPr>
            </w:pPr>
            <w:r>
              <w:rPr>
                <w:rFonts w:ascii="Arial" w:hAnsi="Arial" w:cs="Arial"/>
              </w:rPr>
              <w:t>/</w:t>
            </w:r>
          </w:p>
        </w:tc>
      </w:tr>
      <w:tr w:rsidR="007358A1" w:rsidRPr="001137DF" w:rsidTr="007358A1">
        <w:trPr>
          <w:trHeight w:val="624"/>
          <w:jc w:val="center"/>
        </w:trPr>
        <w:tc>
          <w:tcPr>
            <w:tcW w:w="3486" w:type="dxa"/>
          </w:tcPr>
          <w:p w:rsidR="007358A1" w:rsidRPr="001137DF" w:rsidRDefault="007358A1" w:rsidP="001137DF">
            <w:pPr>
              <w:pStyle w:val="NormaleWeb"/>
              <w:widowControl w:val="0"/>
              <w:autoSpaceDE w:val="0"/>
              <w:autoSpaceDN w:val="0"/>
              <w:adjustRightInd w:val="0"/>
              <w:rPr>
                <w:rFonts w:ascii="Arial" w:hAnsi="Arial" w:cs="Arial"/>
              </w:rPr>
            </w:pPr>
            <w:r w:rsidRPr="001137DF">
              <w:rPr>
                <w:rFonts w:ascii="Arial" w:hAnsi="Arial" w:cs="Arial"/>
              </w:rPr>
              <w:t>Piano triennale delle azioni positive per favorire le pari opportunità (art. 48 decreto legislativo 198/2006)</w:t>
            </w:r>
          </w:p>
        </w:tc>
        <w:tc>
          <w:tcPr>
            <w:tcW w:w="1197" w:type="dxa"/>
          </w:tcPr>
          <w:p w:rsidR="007358A1" w:rsidRPr="001137DF" w:rsidRDefault="007358A1" w:rsidP="001137DF">
            <w:pPr>
              <w:spacing w:before="100" w:beforeAutospacing="1" w:after="100" w:afterAutospacing="1"/>
              <w:rPr>
                <w:rFonts w:ascii="Arial" w:hAnsi="Arial" w:cs="Arial"/>
              </w:rPr>
            </w:pPr>
            <w:r>
              <w:rPr>
                <w:rFonts w:ascii="Arial" w:hAnsi="Arial" w:cs="Arial"/>
              </w:rPr>
              <w:t>8/2015</w:t>
            </w:r>
            <w:r w:rsidRPr="001137DF">
              <w:rPr>
                <w:rFonts w:ascii="Arial" w:hAnsi="Arial" w:cs="Arial"/>
              </w:rPr>
              <w:t>-</w:t>
            </w:r>
            <w:r>
              <w:rPr>
                <w:rFonts w:ascii="Arial" w:hAnsi="Arial" w:cs="Arial"/>
              </w:rPr>
              <w:t>7//</w:t>
            </w:r>
            <w:r w:rsidRPr="001137DF">
              <w:rPr>
                <w:rFonts w:ascii="Arial" w:hAnsi="Arial" w:cs="Arial"/>
              </w:rPr>
              <w:t>2018</w:t>
            </w:r>
          </w:p>
        </w:tc>
        <w:tc>
          <w:tcPr>
            <w:tcW w:w="1643" w:type="dxa"/>
          </w:tcPr>
          <w:p w:rsidR="007358A1" w:rsidRPr="001137DF" w:rsidRDefault="007358A1" w:rsidP="001137DF">
            <w:pPr>
              <w:pStyle w:val="NormaleWeb"/>
              <w:widowControl w:val="0"/>
              <w:autoSpaceDE w:val="0"/>
              <w:autoSpaceDN w:val="0"/>
              <w:adjustRightInd w:val="0"/>
              <w:rPr>
                <w:rFonts w:ascii="Arial" w:hAnsi="Arial" w:cs="Arial"/>
              </w:rPr>
            </w:pPr>
            <w:r w:rsidRPr="001137DF">
              <w:rPr>
                <w:rFonts w:ascii="Arial" w:hAnsi="Arial" w:cs="Arial"/>
              </w:rPr>
              <w:t xml:space="preserve">SI </w:t>
            </w:r>
          </w:p>
        </w:tc>
        <w:tc>
          <w:tcPr>
            <w:tcW w:w="1959" w:type="dxa"/>
          </w:tcPr>
          <w:p w:rsidR="007358A1" w:rsidRPr="001137DF" w:rsidRDefault="007358A1" w:rsidP="00687842">
            <w:pPr>
              <w:pStyle w:val="NormaleWeb"/>
              <w:widowControl w:val="0"/>
              <w:autoSpaceDE w:val="0"/>
              <w:autoSpaceDN w:val="0"/>
              <w:adjustRightInd w:val="0"/>
              <w:rPr>
                <w:rFonts w:ascii="Arial" w:hAnsi="Arial" w:cs="Arial"/>
              </w:rPr>
            </w:pPr>
            <w:r>
              <w:rPr>
                <w:rFonts w:ascii="Arial" w:hAnsi="Arial" w:cs="Arial"/>
              </w:rPr>
              <w:t>DG 64 del 4/8/2015</w:t>
            </w:r>
          </w:p>
        </w:tc>
      </w:tr>
      <w:tr w:rsidR="007358A1" w:rsidRPr="001137DF" w:rsidTr="007358A1">
        <w:trPr>
          <w:trHeight w:val="624"/>
          <w:jc w:val="center"/>
        </w:trPr>
        <w:tc>
          <w:tcPr>
            <w:tcW w:w="3486" w:type="dxa"/>
          </w:tcPr>
          <w:p w:rsidR="007358A1" w:rsidRPr="001137DF" w:rsidRDefault="007358A1" w:rsidP="001137DF">
            <w:pPr>
              <w:pStyle w:val="NormaleWeb"/>
              <w:widowControl w:val="0"/>
              <w:autoSpaceDE w:val="0"/>
              <w:autoSpaceDN w:val="0"/>
              <w:adjustRightInd w:val="0"/>
              <w:rPr>
                <w:rFonts w:ascii="Arial" w:hAnsi="Arial" w:cs="Arial"/>
              </w:rPr>
            </w:pPr>
            <w:r w:rsidRPr="001137DF">
              <w:rPr>
                <w:rFonts w:ascii="Arial" w:hAnsi="Arial" w:cs="Arial"/>
              </w:rPr>
              <w:t xml:space="preserve">Programmazione triennale dei LLPP (art. 21 del decreto legislativo 50/2016) </w:t>
            </w:r>
          </w:p>
        </w:tc>
        <w:tc>
          <w:tcPr>
            <w:tcW w:w="1197" w:type="dxa"/>
          </w:tcPr>
          <w:p w:rsidR="007358A1" w:rsidRPr="001137DF" w:rsidRDefault="007358A1" w:rsidP="001137DF">
            <w:pPr>
              <w:spacing w:before="100" w:beforeAutospacing="1" w:after="100" w:afterAutospacing="1"/>
              <w:rPr>
                <w:rFonts w:ascii="Arial" w:hAnsi="Arial" w:cs="Arial"/>
              </w:rPr>
            </w:pPr>
            <w:r w:rsidRPr="001137DF">
              <w:rPr>
                <w:rFonts w:ascii="Arial" w:hAnsi="Arial" w:cs="Arial"/>
              </w:rPr>
              <w:t>2017-2019</w:t>
            </w:r>
          </w:p>
        </w:tc>
        <w:tc>
          <w:tcPr>
            <w:tcW w:w="1643" w:type="dxa"/>
          </w:tcPr>
          <w:p w:rsidR="007358A1" w:rsidRPr="001137DF" w:rsidRDefault="007358A1"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1959" w:type="dxa"/>
          </w:tcPr>
          <w:p w:rsidR="007358A1" w:rsidRPr="001137DF" w:rsidRDefault="007358A1" w:rsidP="001137DF">
            <w:pPr>
              <w:pStyle w:val="NormaleWeb"/>
              <w:widowControl w:val="0"/>
              <w:autoSpaceDE w:val="0"/>
              <w:autoSpaceDN w:val="0"/>
              <w:adjustRightInd w:val="0"/>
              <w:rPr>
                <w:rFonts w:ascii="Arial" w:hAnsi="Arial" w:cs="Arial"/>
              </w:rPr>
            </w:pPr>
            <w:r>
              <w:rPr>
                <w:rFonts w:ascii="Arial" w:hAnsi="Arial" w:cs="Arial"/>
              </w:rPr>
              <w:t>DG 118 DEL 13/10/2016</w:t>
            </w:r>
          </w:p>
        </w:tc>
      </w:tr>
      <w:tr w:rsidR="007358A1" w:rsidRPr="001137DF" w:rsidTr="007358A1">
        <w:trPr>
          <w:trHeight w:val="624"/>
          <w:jc w:val="center"/>
        </w:trPr>
        <w:tc>
          <w:tcPr>
            <w:tcW w:w="3486" w:type="dxa"/>
          </w:tcPr>
          <w:p w:rsidR="007358A1" w:rsidRPr="001137DF" w:rsidRDefault="007358A1" w:rsidP="001137DF">
            <w:pPr>
              <w:pStyle w:val="NormaleWeb"/>
              <w:widowControl w:val="0"/>
              <w:autoSpaceDE w:val="0"/>
              <w:autoSpaceDN w:val="0"/>
              <w:adjustRightInd w:val="0"/>
              <w:rPr>
                <w:rFonts w:ascii="Arial" w:hAnsi="Arial" w:cs="Arial"/>
              </w:rPr>
            </w:pPr>
            <w:r w:rsidRPr="001137DF">
              <w:rPr>
                <w:rFonts w:ascii="Arial" w:hAnsi="Arial" w:cs="Arial"/>
              </w:rPr>
              <w:t>Programmazione biennale d forniture e servizi (art. 21 del decreto legislativo 50/2016)</w:t>
            </w:r>
          </w:p>
        </w:tc>
        <w:tc>
          <w:tcPr>
            <w:tcW w:w="1197" w:type="dxa"/>
          </w:tcPr>
          <w:p w:rsidR="007358A1" w:rsidRPr="001137DF" w:rsidRDefault="007358A1" w:rsidP="001137DF">
            <w:pPr>
              <w:spacing w:before="100" w:beforeAutospacing="1" w:after="100" w:afterAutospacing="1"/>
              <w:rPr>
                <w:rFonts w:ascii="Arial" w:hAnsi="Arial" w:cs="Arial"/>
              </w:rPr>
            </w:pPr>
            <w:r w:rsidRPr="001137DF">
              <w:rPr>
                <w:rFonts w:ascii="Arial" w:hAnsi="Arial" w:cs="Arial"/>
              </w:rPr>
              <w:t>2017-2018</w:t>
            </w:r>
          </w:p>
        </w:tc>
        <w:tc>
          <w:tcPr>
            <w:tcW w:w="1643" w:type="dxa"/>
          </w:tcPr>
          <w:p w:rsidR="007358A1" w:rsidRPr="001137DF" w:rsidRDefault="007358A1"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1959" w:type="dxa"/>
          </w:tcPr>
          <w:p w:rsidR="007358A1" w:rsidRPr="001137DF" w:rsidRDefault="007358A1" w:rsidP="001137DF">
            <w:pPr>
              <w:pStyle w:val="NormaleWeb"/>
              <w:widowControl w:val="0"/>
              <w:autoSpaceDE w:val="0"/>
              <w:autoSpaceDN w:val="0"/>
              <w:adjustRightInd w:val="0"/>
              <w:rPr>
                <w:rFonts w:ascii="Arial" w:hAnsi="Arial" w:cs="Arial"/>
              </w:rPr>
            </w:pPr>
            <w:r>
              <w:rPr>
                <w:rFonts w:ascii="Arial" w:hAnsi="Arial" w:cs="Arial"/>
              </w:rPr>
              <w:t>/</w:t>
            </w:r>
          </w:p>
        </w:tc>
      </w:tr>
      <w:tr w:rsidR="007358A1" w:rsidRPr="001137DF" w:rsidTr="007358A1">
        <w:trPr>
          <w:trHeight w:val="624"/>
          <w:jc w:val="center"/>
        </w:trPr>
        <w:tc>
          <w:tcPr>
            <w:tcW w:w="3486" w:type="dxa"/>
            <w:vAlign w:val="center"/>
          </w:tcPr>
          <w:p w:rsidR="007358A1" w:rsidRPr="001137DF" w:rsidRDefault="007358A1" w:rsidP="001137DF">
            <w:pPr>
              <w:pStyle w:val="NormaleWeb"/>
              <w:widowControl w:val="0"/>
              <w:autoSpaceDE w:val="0"/>
              <w:autoSpaceDN w:val="0"/>
              <w:adjustRightInd w:val="0"/>
              <w:rPr>
                <w:rFonts w:ascii="Arial" w:hAnsi="Arial" w:cs="Arial"/>
              </w:rPr>
            </w:pPr>
            <w:r w:rsidRPr="001137DF">
              <w:rPr>
                <w:rFonts w:ascii="Arial" w:hAnsi="Arial" w:cs="Arial"/>
              </w:rPr>
              <w:t xml:space="preserve">Piano urbanistico generale </w:t>
            </w:r>
          </w:p>
          <w:p w:rsidR="007358A1" w:rsidRPr="001137DF" w:rsidRDefault="007358A1" w:rsidP="001137DF">
            <w:pPr>
              <w:pStyle w:val="NormaleWeb"/>
              <w:widowControl w:val="0"/>
              <w:autoSpaceDE w:val="0"/>
              <w:autoSpaceDN w:val="0"/>
              <w:adjustRightInd w:val="0"/>
              <w:rPr>
                <w:rFonts w:ascii="Arial" w:hAnsi="Arial" w:cs="Arial"/>
              </w:rPr>
            </w:pPr>
            <w:r w:rsidRPr="001137DF">
              <w:rPr>
                <w:rFonts w:ascii="Arial" w:hAnsi="Arial" w:cs="Arial"/>
              </w:rPr>
              <w:t xml:space="preserve">PSC-POC </w:t>
            </w:r>
          </w:p>
        </w:tc>
        <w:tc>
          <w:tcPr>
            <w:tcW w:w="1197" w:type="dxa"/>
            <w:vAlign w:val="center"/>
          </w:tcPr>
          <w:p w:rsidR="007358A1" w:rsidRPr="001137DF" w:rsidRDefault="007358A1" w:rsidP="001137DF">
            <w:pPr>
              <w:pStyle w:val="NormaleWeb"/>
              <w:widowControl w:val="0"/>
              <w:autoSpaceDE w:val="0"/>
              <w:autoSpaceDN w:val="0"/>
              <w:adjustRightInd w:val="0"/>
              <w:rPr>
                <w:rFonts w:ascii="Arial" w:hAnsi="Arial" w:cs="Arial"/>
              </w:rPr>
            </w:pPr>
          </w:p>
        </w:tc>
        <w:tc>
          <w:tcPr>
            <w:tcW w:w="1643" w:type="dxa"/>
            <w:vAlign w:val="center"/>
          </w:tcPr>
          <w:p w:rsidR="007358A1" w:rsidRPr="001137DF" w:rsidRDefault="007358A1" w:rsidP="001137DF">
            <w:pPr>
              <w:pStyle w:val="NormaleWeb"/>
              <w:widowControl w:val="0"/>
              <w:autoSpaceDE w:val="0"/>
              <w:autoSpaceDN w:val="0"/>
              <w:adjustRightInd w:val="0"/>
              <w:rPr>
                <w:rFonts w:ascii="Arial" w:hAnsi="Arial" w:cs="Arial"/>
              </w:rPr>
            </w:pPr>
            <w:r w:rsidRPr="001137DF">
              <w:rPr>
                <w:rFonts w:ascii="Arial" w:hAnsi="Arial" w:cs="Arial"/>
              </w:rPr>
              <w:t>SI</w:t>
            </w:r>
          </w:p>
        </w:tc>
        <w:tc>
          <w:tcPr>
            <w:tcW w:w="1959" w:type="dxa"/>
          </w:tcPr>
          <w:p w:rsidR="007358A1" w:rsidRPr="001137DF" w:rsidRDefault="007358A1" w:rsidP="001137DF">
            <w:pPr>
              <w:pStyle w:val="NormaleWeb"/>
              <w:widowControl w:val="0"/>
              <w:autoSpaceDE w:val="0"/>
              <w:autoSpaceDN w:val="0"/>
              <w:adjustRightInd w:val="0"/>
              <w:rPr>
                <w:rFonts w:ascii="Arial" w:hAnsi="Arial" w:cs="Arial"/>
              </w:rPr>
            </w:pPr>
          </w:p>
        </w:tc>
      </w:tr>
    </w:tbl>
    <w:p w:rsidR="007B1931" w:rsidRPr="001137DF" w:rsidRDefault="007B1931" w:rsidP="001137DF">
      <w:pPr>
        <w:pStyle w:val="NormaleWeb"/>
        <w:rPr>
          <w:rFonts w:ascii="Arial" w:hAnsi="Arial" w:cs="Arial"/>
          <w:b/>
          <w:bCs/>
        </w:rPr>
      </w:pPr>
    </w:p>
    <w:p w:rsidR="007B1931" w:rsidRPr="001137DF" w:rsidRDefault="007B1931" w:rsidP="001137DF">
      <w:pPr>
        <w:pStyle w:val="NormaleWeb"/>
        <w:rPr>
          <w:rFonts w:ascii="Arial" w:hAnsi="Arial" w:cs="Arial"/>
          <w:b/>
          <w:bCs/>
        </w:rPr>
      </w:pPr>
    </w:p>
    <w:p w:rsidR="007B1931" w:rsidRPr="001137DF" w:rsidRDefault="007B1931" w:rsidP="001137DF">
      <w:pPr>
        <w:keepNext/>
        <w:pageBreakBefore/>
        <w:spacing w:before="100" w:beforeAutospacing="1" w:after="100" w:afterAutospacing="1"/>
        <w:rPr>
          <w:rFonts w:ascii="Arial" w:hAnsi="Arial" w:cs="Arial"/>
        </w:rPr>
      </w:pPr>
      <w:r w:rsidRPr="001137DF">
        <w:rPr>
          <w:rFonts w:ascii="Arial" w:hAnsi="Arial" w:cs="Arial"/>
          <w:b/>
          <w:bCs/>
        </w:rPr>
        <w:lastRenderedPageBreak/>
        <w:t xml:space="preserve">3. Comunicazione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Per assicurare la </w:t>
      </w:r>
      <w:r w:rsidRPr="001137DF">
        <w:rPr>
          <w:rFonts w:ascii="Arial" w:hAnsi="Arial" w:cs="Arial"/>
          <w:i/>
          <w:sz w:val="24"/>
          <w:szCs w:val="24"/>
        </w:rPr>
        <w:t>trasparenza sia sostanziale</w:t>
      </w:r>
      <w:r w:rsidRPr="001137DF">
        <w:rPr>
          <w:rFonts w:ascii="Arial" w:hAnsi="Arial" w:cs="Arial"/>
          <w:sz w:val="24"/>
          <w:szCs w:val="24"/>
        </w:rPr>
        <w:t xml:space="preserve"> </w:t>
      </w:r>
      <w:r w:rsidR="00FC571D">
        <w:rPr>
          <w:rFonts w:ascii="Arial" w:hAnsi="Arial" w:cs="Arial"/>
          <w:sz w:val="24"/>
          <w:szCs w:val="24"/>
        </w:rPr>
        <w:t>ed</w:t>
      </w:r>
      <w:r w:rsidRPr="001137DF">
        <w:rPr>
          <w:rFonts w:ascii="Arial" w:hAnsi="Arial" w:cs="Arial"/>
          <w:i/>
          <w:sz w:val="24"/>
          <w:szCs w:val="24"/>
        </w:rPr>
        <w:t xml:space="preserve"> effettiva è</w:t>
      </w:r>
      <w:r w:rsidRPr="001137DF">
        <w:rPr>
          <w:rFonts w:ascii="Arial" w:hAnsi="Arial" w:cs="Arial"/>
          <w:sz w:val="24"/>
          <w:szCs w:val="24"/>
        </w:rPr>
        <w:t xml:space="preserve"> necessario utilizzare un linguaggio semplice, elementare, evitando per quanto possibile espressioni burocratiche, abbreviazioni e tecnicismi dando applicazione alle direttive emanate dal Dipartimento della Funzione Pubblica negli anni 2002 e 2005 in tema di </w:t>
      </w:r>
      <w:r w:rsidRPr="001137DF">
        <w:rPr>
          <w:rFonts w:ascii="Arial" w:hAnsi="Arial" w:cs="Arial"/>
          <w:i/>
          <w:sz w:val="24"/>
          <w:szCs w:val="24"/>
        </w:rPr>
        <w:t>semplificazione del linguaggio</w:t>
      </w:r>
      <w:r w:rsidRPr="001137DF">
        <w:rPr>
          <w:rFonts w:ascii="Arial" w:hAnsi="Arial" w:cs="Arial"/>
          <w:sz w:val="24"/>
          <w:szCs w:val="24"/>
        </w:rPr>
        <w:t xml:space="preserve"> delle pubbliche amministrazioni, tenendo conto delle disposizioni contenute nel nuovo regolamento Europeo n.679/2016 sulla protezione dei dati personali.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Il </w:t>
      </w:r>
      <w:r w:rsidRPr="001137DF">
        <w:rPr>
          <w:rFonts w:ascii="Arial" w:hAnsi="Arial" w:cs="Arial"/>
          <w:b/>
          <w:sz w:val="24"/>
          <w:szCs w:val="24"/>
        </w:rPr>
        <w:t>sito web</w:t>
      </w:r>
      <w:r w:rsidRPr="001137DF">
        <w:rPr>
          <w:rFonts w:ascii="Arial" w:hAnsi="Arial" w:cs="Arial"/>
          <w:sz w:val="24"/>
          <w:szCs w:val="24"/>
        </w:rPr>
        <w:t xml:space="preserve"> dell’ente è il mezzo primario di comunicazione, il più accessibile ed il meno oneroso, attraverso il quale l’amministrazione garantisce un’informazione trasparente ed esauriente circa il suo operato, promuove nuove relazioni con i cittadini, le imprese e le altre PA, pubblicizza e consente l’accesso ai propri servizi, consolida la propria immagine istituzionale.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Ai fini dell’applicazione dei principi di trasparenza e integrità, l’ente ha da tempo realizzato un sito internet istituzionale costantemente aggiornato.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La legge 69/2009 riconosce l’effetto di “</w:t>
      </w:r>
      <w:r w:rsidRPr="001137DF">
        <w:rPr>
          <w:rFonts w:ascii="Arial" w:hAnsi="Arial" w:cs="Arial"/>
          <w:i/>
          <w:iCs/>
          <w:sz w:val="24"/>
          <w:szCs w:val="24"/>
        </w:rPr>
        <w:t>pubblicità legale</w:t>
      </w:r>
      <w:r w:rsidRPr="001137DF">
        <w:rPr>
          <w:rFonts w:ascii="Arial" w:hAnsi="Arial" w:cs="Arial"/>
          <w:sz w:val="24"/>
          <w:szCs w:val="24"/>
        </w:rPr>
        <w:t xml:space="preserve">” soltanto alle pubblicazioni effettuate sui siti informatici delle PA.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L’articolo 32 della suddetta legge dispone che “</w:t>
      </w:r>
      <w:r w:rsidRPr="001137DF">
        <w:rPr>
          <w:rFonts w:ascii="Arial" w:hAnsi="Arial" w:cs="Arial"/>
          <w:i/>
          <w:iCs/>
          <w:sz w:val="24"/>
          <w:szCs w:val="24"/>
        </w:rPr>
        <w:t>a far data dal 1° gennaio 2010, gli obblighi di pubblicazione di atti e provvedimenti amministrativi aventi effetto di pubblicità legale si intendono assolti con la pubblicazione nei propri siti informatici da parte delle amministrazioni e degli enti pubblici obbligati</w:t>
      </w:r>
      <w:r w:rsidRPr="001137DF">
        <w:rPr>
          <w:rFonts w:ascii="Arial" w:hAnsi="Arial" w:cs="Arial"/>
          <w:sz w:val="24"/>
          <w:szCs w:val="24"/>
        </w:rPr>
        <w:t xml:space="preserv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L’amministrazione ha adempiuto al dettato normativo sin dal 1° gennaio 2010: l’albo pretorio è esclusivamente informatico. Il relativo link è ben indicato nella </w:t>
      </w:r>
      <w:r w:rsidRPr="001137DF">
        <w:rPr>
          <w:rFonts w:ascii="Arial" w:hAnsi="Arial" w:cs="Arial"/>
          <w:i/>
          <w:iCs/>
          <w:sz w:val="24"/>
          <w:szCs w:val="24"/>
        </w:rPr>
        <w:t>home page</w:t>
      </w:r>
      <w:r w:rsidRPr="001137DF">
        <w:rPr>
          <w:rFonts w:ascii="Arial" w:hAnsi="Arial" w:cs="Arial"/>
          <w:sz w:val="24"/>
          <w:szCs w:val="24"/>
        </w:rPr>
        <w:t xml:space="preserve"> del sito istituzionale.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Come deliberato dall’</w:t>
      </w:r>
      <w:r w:rsidRPr="001137DF">
        <w:rPr>
          <w:rFonts w:ascii="Arial" w:hAnsi="Arial" w:cs="Arial"/>
          <w:i/>
          <w:iCs/>
          <w:sz w:val="24"/>
          <w:szCs w:val="24"/>
        </w:rPr>
        <w:t>Autorità nazionale anticorruzione</w:t>
      </w:r>
      <w:r w:rsidRPr="001137DF">
        <w:rPr>
          <w:rFonts w:ascii="Arial" w:hAnsi="Arial" w:cs="Arial"/>
          <w:sz w:val="24"/>
          <w:szCs w:val="24"/>
        </w:rPr>
        <w:t xml:space="preserve"> per gli atti soggetti a pubblicità legale </w:t>
      </w:r>
      <w:r w:rsidRPr="001137DF">
        <w:rPr>
          <w:rFonts w:ascii="Arial" w:hAnsi="Arial" w:cs="Arial"/>
          <w:b/>
          <w:sz w:val="24"/>
          <w:szCs w:val="24"/>
        </w:rPr>
        <w:t>all’albo pretorio on line</w:t>
      </w:r>
      <w:r w:rsidRPr="001137DF">
        <w:rPr>
          <w:rFonts w:ascii="Arial" w:hAnsi="Arial" w:cs="Arial"/>
          <w:sz w:val="24"/>
          <w:szCs w:val="24"/>
        </w:rPr>
        <w:t>, nei casi in cui tali atti rientrino nelle categorie per le quali l’obbligo è previsto dalle legge, rimane invariato anche l’obbligo di pubblicazione in altre sezioni del sito istituzionale, nonché nell’apposita sezione “</w:t>
      </w:r>
      <w:r w:rsidRPr="001137DF">
        <w:rPr>
          <w:rFonts w:ascii="Arial" w:hAnsi="Arial" w:cs="Arial"/>
          <w:i/>
          <w:iCs/>
          <w:sz w:val="24"/>
          <w:szCs w:val="24"/>
        </w:rPr>
        <w:t>trasparenza, valutazione e merito</w:t>
      </w:r>
      <w:r w:rsidRPr="001137DF">
        <w:rPr>
          <w:rFonts w:ascii="Arial" w:hAnsi="Arial" w:cs="Arial"/>
          <w:sz w:val="24"/>
          <w:szCs w:val="24"/>
        </w:rPr>
        <w:t>” (oggi “</w:t>
      </w:r>
      <w:r w:rsidRPr="001137DF">
        <w:rPr>
          <w:rFonts w:ascii="Arial" w:hAnsi="Arial" w:cs="Arial"/>
          <w:i/>
          <w:iCs/>
          <w:sz w:val="24"/>
          <w:szCs w:val="24"/>
        </w:rPr>
        <w:t>amministrazione trasparente</w:t>
      </w:r>
      <w:r w:rsidRPr="001137DF">
        <w:rPr>
          <w:rFonts w:ascii="Arial" w:hAnsi="Arial" w:cs="Arial"/>
          <w:sz w:val="24"/>
          <w:szCs w:val="24"/>
        </w:rPr>
        <w:t xml:space="preserv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L’Ente è munito di </w:t>
      </w:r>
      <w:r w:rsidRPr="001137DF">
        <w:rPr>
          <w:rFonts w:ascii="Arial" w:hAnsi="Arial" w:cs="Arial"/>
          <w:b/>
          <w:sz w:val="24"/>
          <w:szCs w:val="24"/>
        </w:rPr>
        <w:t>posta elettronica</w:t>
      </w:r>
      <w:r w:rsidRPr="001137DF">
        <w:rPr>
          <w:rFonts w:ascii="Arial" w:hAnsi="Arial" w:cs="Arial"/>
          <w:sz w:val="24"/>
          <w:szCs w:val="24"/>
        </w:rPr>
        <w:t xml:space="preserve"> ordinaria e certificata. </w:t>
      </w:r>
    </w:p>
    <w:p w:rsidR="007B1931" w:rsidRPr="001137DF" w:rsidRDefault="007B1931" w:rsidP="001137DF">
      <w:pPr>
        <w:pStyle w:val="Corpotesto"/>
        <w:spacing w:before="100" w:beforeAutospacing="1" w:after="100" w:afterAutospacing="1" w:line="240" w:lineRule="auto"/>
        <w:jc w:val="both"/>
        <w:rPr>
          <w:rFonts w:ascii="Arial" w:hAnsi="Arial" w:cs="Arial"/>
          <w:b/>
          <w:sz w:val="24"/>
          <w:szCs w:val="24"/>
        </w:rPr>
      </w:pPr>
      <w:r w:rsidRPr="001137DF">
        <w:rPr>
          <w:rFonts w:ascii="Arial" w:hAnsi="Arial" w:cs="Arial"/>
          <w:sz w:val="24"/>
          <w:szCs w:val="24"/>
        </w:rPr>
        <w:t xml:space="preserve">Sul sito web, nella </w:t>
      </w:r>
      <w:r w:rsidRPr="001137DF">
        <w:rPr>
          <w:rFonts w:ascii="Arial" w:hAnsi="Arial" w:cs="Arial"/>
          <w:i/>
          <w:iCs/>
          <w:sz w:val="24"/>
          <w:szCs w:val="24"/>
        </w:rPr>
        <w:t>home page</w:t>
      </w:r>
      <w:r w:rsidRPr="001137DF">
        <w:rPr>
          <w:rFonts w:ascii="Arial" w:hAnsi="Arial" w:cs="Arial"/>
          <w:sz w:val="24"/>
          <w:szCs w:val="24"/>
        </w:rPr>
        <w:t xml:space="preserve">, è riportato l’indirizzo PEC istituzionale. Nelle sezioni dedicate alle ripartizioni organizzative sono indicati gli indirizzi di posta elettronica ordinaria di ciascun ufficio, nonché gli altri consueti recapiti (telefono, fax, ecc.). </w:t>
      </w:r>
    </w:p>
    <w:p w:rsidR="007B1931" w:rsidRPr="001137DF" w:rsidRDefault="007B1931" w:rsidP="001137DF">
      <w:pPr>
        <w:keepNext/>
        <w:spacing w:before="100" w:beforeAutospacing="1" w:after="100" w:afterAutospacing="1"/>
        <w:jc w:val="both"/>
        <w:rPr>
          <w:rFonts w:ascii="Arial" w:hAnsi="Arial" w:cs="Arial"/>
          <w:b/>
          <w:bCs/>
        </w:rPr>
      </w:pPr>
      <w:r w:rsidRPr="001137DF">
        <w:rPr>
          <w:rFonts w:ascii="Arial" w:hAnsi="Arial" w:cs="Arial"/>
          <w:b/>
        </w:rPr>
        <w:lastRenderedPageBreak/>
        <w:t>4. A</w:t>
      </w:r>
      <w:r w:rsidRPr="001137DF">
        <w:rPr>
          <w:rFonts w:ascii="Arial" w:hAnsi="Arial" w:cs="Arial"/>
          <w:b/>
          <w:bCs/>
        </w:rPr>
        <w:t xml:space="preserve">ttuazione </w:t>
      </w:r>
    </w:p>
    <w:p w:rsidR="007B1931" w:rsidRPr="001137DF" w:rsidRDefault="007B1931" w:rsidP="001137DF">
      <w:pPr>
        <w:keepNext/>
        <w:spacing w:before="100" w:beforeAutospacing="1" w:after="100" w:afterAutospacing="1"/>
        <w:jc w:val="both"/>
        <w:rPr>
          <w:rFonts w:ascii="Arial" w:hAnsi="Arial" w:cs="Arial"/>
          <w:b/>
          <w:bCs/>
        </w:rPr>
      </w:pPr>
      <w:r w:rsidRPr="001137DF">
        <w:rPr>
          <w:rFonts w:ascii="Arial" w:hAnsi="Arial" w:cs="Arial"/>
        </w:rPr>
        <w:t xml:space="preserve">L’allegato della deliberazione dell’ANAC n.1310 del 28/12/2016, con la quale sono state approvate le prime Linee Guida riguardanti gli obblighi di pubblicità, trasparenza e diffusione di informazioni, ai sensi del </w:t>
      </w:r>
      <w:proofErr w:type="spellStart"/>
      <w:r w:rsidRPr="001137DF">
        <w:rPr>
          <w:rFonts w:ascii="Arial" w:hAnsi="Arial" w:cs="Arial"/>
        </w:rPr>
        <w:t>D.Lgs.vo</w:t>
      </w:r>
      <w:proofErr w:type="spellEnd"/>
      <w:r w:rsidRPr="001137DF">
        <w:rPr>
          <w:rFonts w:ascii="Arial" w:hAnsi="Arial" w:cs="Arial"/>
        </w:rPr>
        <w:t xml:space="preserve"> 33/2013 come modificato dal D. </w:t>
      </w:r>
      <w:proofErr w:type="spellStart"/>
      <w:r w:rsidRPr="001137DF">
        <w:rPr>
          <w:rFonts w:ascii="Arial" w:hAnsi="Arial" w:cs="Arial"/>
        </w:rPr>
        <w:t>Lgs.vo</w:t>
      </w:r>
      <w:proofErr w:type="spellEnd"/>
      <w:r w:rsidRPr="001137DF">
        <w:rPr>
          <w:rFonts w:ascii="Arial" w:hAnsi="Arial" w:cs="Arial"/>
        </w:rPr>
        <w:t xml:space="preserve"> 25 maggio 2016, n. 97, disciplina la </w:t>
      </w:r>
      <w:r w:rsidRPr="001137DF">
        <w:rPr>
          <w:rFonts w:ascii="Arial" w:hAnsi="Arial" w:cs="Arial"/>
          <w:iCs/>
        </w:rPr>
        <w:t xml:space="preserve">struttura delle informazioni da pubblicarsi sui siti istituzionali </w:t>
      </w:r>
      <w:r w:rsidRPr="001137DF">
        <w:rPr>
          <w:rFonts w:ascii="Arial" w:hAnsi="Arial" w:cs="Arial"/>
        </w:rPr>
        <w:t>delle pubbliche amministrazioni.</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Il legislatore ha organizzato in </w:t>
      </w:r>
      <w:r w:rsidRPr="001137DF">
        <w:rPr>
          <w:rFonts w:ascii="Arial" w:hAnsi="Arial" w:cs="Arial"/>
          <w:i/>
          <w:iCs/>
          <w:sz w:val="24"/>
          <w:szCs w:val="24"/>
        </w:rPr>
        <w:t>sotto-sezioni di primo e di secondo livello</w:t>
      </w:r>
      <w:r w:rsidRPr="001137DF">
        <w:rPr>
          <w:rFonts w:ascii="Arial" w:hAnsi="Arial" w:cs="Arial"/>
          <w:sz w:val="24"/>
          <w:szCs w:val="24"/>
        </w:rPr>
        <w:t xml:space="preserve"> le informazioni, i documenti ed i dati da pubblicare obbligatoriamente nella sezione «</w:t>
      </w:r>
      <w:r w:rsidRPr="001137DF">
        <w:rPr>
          <w:rFonts w:ascii="Arial" w:hAnsi="Arial" w:cs="Arial"/>
          <w:i/>
          <w:sz w:val="24"/>
          <w:szCs w:val="24"/>
        </w:rPr>
        <w:t>Amministrazione trasparente</w:t>
      </w:r>
      <w:r w:rsidRPr="001137DF">
        <w:rPr>
          <w:rFonts w:ascii="Arial" w:hAnsi="Arial" w:cs="Arial"/>
          <w:sz w:val="24"/>
          <w:szCs w:val="24"/>
        </w:rPr>
        <w:t xml:space="preserve">» del sito web.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Le sotto-sezioni devono essere denominate esattamente come indicato nel citato allegato </w:t>
      </w:r>
      <w:r w:rsidR="001D19A6" w:rsidRPr="001137DF">
        <w:rPr>
          <w:rFonts w:ascii="Arial" w:hAnsi="Arial" w:cs="Arial"/>
          <w:sz w:val="24"/>
          <w:szCs w:val="24"/>
        </w:rPr>
        <w:t>1</w:t>
      </w:r>
      <w:r w:rsidRPr="001137DF">
        <w:rPr>
          <w:rFonts w:ascii="Arial" w:hAnsi="Arial" w:cs="Arial"/>
          <w:sz w:val="24"/>
          <w:szCs w:val="24"/>
        </w:rPr>
        <w:t xml:space="preserve">)  </w:t>
      </w:r>
      <w:r w:rsidR="001D19A6" w:rsidRPr="001137DF">
        <w:rPr>
          <w:rFonts w:ascii="Arial" w:hAnsi="Arial" w:cs="Arial"/>
          <w:sz w:val="24"/>
          <w:szCs w:val="24"/>
        </w:rPr>
        <w:t>a</w:t>
      </w:r>
      <w:r w:rsidRPr="001137DF">
        <w:rPr>
          <w:rFonts w:ascii="Arial" w:hAnsi="Arial" w:cs="Arial"/>
          <w:sz w:val="24"/>
          <w:szCs w:val="24"/>
        </w:rPr>
        <w:t>lla delibera ANAC</w:t>
      </w:r>
      <w:r w:rsidR="001D19A6" w:rsidRPr="001137DF">
        <w:rPr>
          <w:rFonts w:ascii="Arial" w:hAnsi="Arial" w:cs="Arial"/>
          <w:sz w:val="24"/>
          <w:szCs w:val="24"/>
        </w:rPr>
        <w:t xml:space="preserve"> </w:t>
      </w:r>
      <w:r w:rsidRPr="001137DF">
        <w:rPr>
          <w:rFonts w:ascii="Arial" w:hAnsi="Arial" w:cs="Arial"/>
          <w:sz w:val="24"/>
          <w:szCs w:val="24"/>
        </w:rPr>
        <w:t xml:space="preserve"> n.1310/2016.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Le tabelle riportate nell’allegato, sono state elaborate sulla base delle indicazioni contenute nel suddetto allegato.</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 Le tabelle sono composte da sette colonne, che recano i dati seguenti: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A: numerazione e indicazione delle sotto-sezioni di primo livello;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B: numerazione delle sottosezioni di secondo livello;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C: indicazione delle sotto-sezioni di secondo livello;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D: disposizioni normative che disciplinano la pubblicazione;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E: documenti, dati e informazioni da pubblicare in ciascuna sotto-sezione secondo le linee guida di ANAC;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F: periodicità di aggiornamento delle pubblicazioni;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G: ufficio responsabile della pubblicazione dei dati, delle informazioni e dei documenti previsti nella colonna E secondo la periodicità prevista in colonna F.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u w:val="single"/>
        </w:rPr>
        <w:t xml:space="preserve">Nota ai dati della Colonna F: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la normativa impone scadenze temporali diverse per l’aggiornamento delle diverse tipologie di informazioni e documenti.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L’aggiornamento delle pagine web di “</w:t>
      </w:r>
      <w:r w:rsidRPr="001137DF">
        <w:rPr>
          <w:rFonts w:ascii="Arial" w:hAnsi="Arial" w:cs="Arial"/>
          <w:i/>
          <w:sz w:val="24"/>
          <w:szCs w:val="24"/>
        </w:rPr>
        <w:t>Amministrazione trasparente</w:t>
      </w:r>
      <w:r w:rsidRPr="001137DF">
        <w:rPr>
          <w:rFonts w:ascii="Arial" w:hAnsi="Arial" w:cs="Arial"/>
          <w:sz w:val="24"/>
          <w:szCs w:val="24"/>
        </w:rPr>
        <w:t>” può avvenire “</w:t>
      </w:r>
      <w:r w:rsidRPr="001137DF">
        <w:rPr>
          <w:rFonts w:ascii="Arial" w:hAnsi="Arial" w:cs="Arial"/>
          <w:i/>
          <w:sz w:val="24"/>
          <w:szCs w:val="24"/>
        </w:rPr>
        <w:t>tempestivamente</w:t>
      </w:r>
      <w:r w:rsidRPr="001137DF">
        <w:rPr>
          <w:rFonts w:ascii="Arial" w:hAnsi="Arial" w:cs="Arial"/>
          <w:sz w:val="24"/>
          <w:szCs w:val="24"/>
        </w:rPr>
        <w:t xml:space="preserve">”, oppure su base annuale, trimestrale o semestrale.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L’aggiornamento di taluni dati essere “</w:t>
      </w:r>
      <w:r w:rsidRPr="001137DF">
        <w:rPr>
          <w:rFonts w:ascii="Arial" w:hAnsi="Arial" w:cs="Arial"/>
          <w:i/>
          <w:iCs/>
          <w:sz w:val="24"/>
          <w:szCs w:val="24"/>
        </w:rPr>
        <w:t>tempestivo</w:t>
      </w:r>
      <w:r w:rsidRPr="001137DF">
        <w:rPr>
          <w:rFonts w:ascii="Arial" w:hAnsi="Arial" w:cs="Arial"/>
          <w:sz w:val="24"/>
          <w:szCs w:val="24"/>
        </w:rPr>
        <w:t xml:space="preserve">”. Il legislatore non ha però specificato il concetto di tempestività, concetto la cui relatività può dar luogo a comportamenti anche molto difformi.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lastRenderedPageBreak/>
        <w:t>Pertanto, al fine di “</w:t>
      </w:r>
      <w:r w:rsidRPr="001137DF">
        <w:rPr>
          <w:rFonts w:ascii="Arial" w:hAnsi="Arial" w:cs="Arial"/>
          <w:i/>
          <w:iCs/>
          <w:sz w:val="24"/>
          <w:szCs w:val="24"/>
        </w:rPr>
        <w:t>rendere oggettivo</w:t>
      </w:r>
      <w:r w:rsidRPr="001137DF">
        <w:rPr>
          <w:rFonts w:ascii="Arial" w:hAnsi="Arial" w:cs="Arial"/>
          <w:sz w:val="24"/>
          <w:szCs w:val="24"/>
        </w:rPr>
        <w:t>” il concetto di tempestività, tutelando operatori, cittadini e amministrazione, si stabilisce che è tempestiva la pubblicazione è effettuata entro 15 giorni dalla disponibilità definitiva dei dati, informazione e documenti.</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u w:val="single"/>
        </w:rPr>
        <w:t xml:space="preserve">Nota ai dati della Colonna G: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L’articolo 43, comma 3, del decreto legislativo n.33/2013 e </w:t>
      </w:r>
      <w:proofErr w:type="spellStart"/>
      <w:r w:rsidRPr="001137DF">
        <w:rPr>
          <w:rFonts w:ascii="Arial" w:hAnsi="Arial" w:cs="Arial"/>
          <w:sz w:val="24"/>
          <w:szCs w:val="24"/>
        </w:rPr>
        <w:t>s.m</w:t>
      </w:r>
      <w:proofErr w:type="spellEnd"/>
      <w:r w:rsidRPr="001137DF">
        <w:rPr>
          <w:rFonts w:ascii="Arial" w:hAnsi="Arial" w:cs="Arial"/>
          <w:sz w:val="24"/>
          <w:szCs w:val="24"/>
        </w:rPr>
        <w:t>. prevede che “</w:t>
      </w:r>
      <w:r w:rsidRPr="001137DF">
        <w:rPr>
          <w:rFonts w:ascii="Arial" w:hAnsi="Arial" w:cs="Arial"/>
          <w:i/>
          <w:iCs/>
          <w:sz w:val="24"/>
          <w:szCs w:val="24"/>
        </w:rPr>
        <w:t>i dirigenti responsabili degli uffici dell’amministrazione garantiscano il tempestivo e regolare flusso delle informazioni da pubblicare ai fini del rispetto dei termini stabiliti dalla legge</w:t>
      </w:r>
      <w:r w:rsidRPr="001137DF">
        <w:rPr>
          <w:rFonts w:ascii="Arial" w:hAnsi="Arial" w:cs="Arial"/>
          <w:sz w:val="24"/>
          <w:szCs w:val="24"/>
        </w:rPr>
        <w:t xml:space="preserv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I dirigenti responsabili della </w:t>
      </w:r>
      <w:r w:rsidRPr="001137DF">
        <w:rPr>
          <w:rFonts w:ascii="Arial" w:hAnsi="Arial" w:cs="Arial"/>
          <w:i/>
          <w:sz w:val="24"/>
          <w:szCs w:val="24"/>
        </w:rPr>
        <w:t>trasmissione dei dati</w:t>
      </w:r>
      <w:r w:rsidRPr="001137DF">
        <w:rPr>
          <w:rFonts w:ascii="Arial" w:hAnsi="Arial" w:cs="Arial"/>
          <w:sz w:val="24"/>
          <w:szCs w:val="24"/>
        </w:rPr>
        <w:t xml:space="preserve"> sono individuati nei Responsabili dei settori/uffici indicati nella colonna G. </w:t>
      </w:r>
    </w:p>
    <w:p w:rsidR="007B1931" w:rsidRPr="001137DF" w:rsidRDefault="007B1931" w:rsidP="001137DF">
      <w:pPr>
        <w:spacing w:before="100" w:beforeAutospacing="1" w:after="100" w:afterAutospacing="1"/>
        <w:rPr>
          <w:rFonts w:ascii="Arial" w:hAnsi="Arial" w:cs="Arial"/>
        </w:rPr>
      </w:pPr>
      <w:r w:rsidRPr="001137DF">
        <w:rPr>
          <w:rFonts w:ascii="Arial" w:hAnsi="Arial" w:cs="Arial"/>
        </w:rPr>
        <w:t xml:space="preserve">I dirigenti responsabili della </w:t>
      </w:r>
      <w:r w:rsidRPr="001137DF">
        <w:rPr>
          <w:rFonts w:ascii="Arial" w:hAnsi="Arial" w:cs="Arial"/>
          <w:i/>
        </w:rPr>
        <w:t>pubblicazione e dell’aggiornamento</w:t>
      </w:r>
      <w:r w:rsidRPr="001137DF">
        <w:rPr>
          <w:rFonts w:ascii="Arial" w:hAnsi="Arial" w:cs="Arial"/>
        </w:rPr>
        <w:t xml:space="preserve"> dei dati sono individuati nei Responsabili dei settori/uffici indicati nella colonna G. </w:t>
      </w:r>
    </w:p>
    <w:p w:rsidR="007B1931" w:rsidRPr="001137DF" w:rsidRDefault="001B07F4"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Essi curano </w:t>
      </w:r>
      <w:r w:rsidR="007B1931" w:rsidRPr="001137DF">
        <w:rPr>
          <w:rFonts w:ascii="Arial" w:hAnsi="Arial" w:cs="Arial"/>
          <w:sz w:val="24"/>
          <w:szCs w:val="24"/>
        </w:rPr>
        <w:t xml:space="preserve">la pubblicazione tempestiva di dati informazioni e documenti secondo la disciplina indicata in </w:t>
      </w:r>
      <w:r w:rsidR="007B1931" w:rsidRPr="001137DF">
        <w:rPr>
          <w:rFonts w:ascii="Arial" w:hAnsi="Arial" w:cs="Arial"/>
          <w:b/>
          <w:sz w:val="24"/>
          <w:szCs w:val="24"/>
        </w:rPr>
        <w:t>Colonna E</w:t>
      </w:r>
      <w:r w:rsidR="007B1931" w:rsidRPr="001137DF">
        <w:rPr>
          <w:rFonts w:ascii="Arial" w:hAnsi="Arial" w:cs="Arial"/>
          <w:sz w:val="24"/>
          <w:szCs w:val="24"/>
        </w:rPr>
        <w:t xml:space="preserv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Il Responsabile anticorruzione e per la trasparenza: coordina, sovrintende e verifica l’attività dei componenti il Gruppo di Lavoro; accerta la tempestiva pubblicazione da parte di ciascun ufficio; assicura la completezza, la chiarezza e l'aggiornamento delle informazioni. </w:t>
      </w:r>
    </w:p>
    <w:p w:rsidR="007B1931" w:rsidRPr="001137DF" w:rsidRDefault="007B1931" w:rsidP="001137DF">
      <w:pPr>
        <w:spacing w:before="100" w:beforeAutospacing="1" w:after="100" w:afterAutospacing="1"/>
        <w:jc w:val="both"/>
        <w:rPr>
          <w:rFonts w:ascii="Arial" w:hAnsi="Arial" w:cs="Arial"/>
          <w:b/>
          <w:lang w:eastAsia="en-US"/>
        </w:rPr>
      </w:pPr>
      <w:r w:rsidRPr="001137DF">
        <w:rPr>
          <w:rFonts w:ascii="Arial" w:hAnsi="Arial" w:cs="Arial"/>
          <w:b/>
        </w:rPr>
        <w:t>5. Organizzazione</w:t>
      </w:r>
    </w:p>
    <w:p w:rsidR="007B1931" w:rsidRPr="001137DF" w:rsidRDefault="007B1931" w:rsidP="001137DF">
      <w:pPr>
        <w:spacing w:before="100" w:beforeAutospacing="1" w:after="100" w:afterAutospacing="1"/>
        <w:jc w:val="both"/>
        <w:rPr>
          <w:rFonts w:ascii="Arial" w:hAnsi="Arial" w:cs="Arial"/>
        </w:rPr>
      </w:pPr>
      <w:r w:rsidRPr="001137DF">
        <w:rPr>
          <w:rFonts w:ascii="Arial" w:hAnsi="Arial" w:cs="Arial"/>
        </w:rPr>
        <w:t>I Responsabili di Settore</w:t>
      </w:r>
      <w:r w:rsidR="001137DF">
        <w:rPr>
          <w:rFonts w:ascii="Arial" w:hAnsi="Arial" w:cs="Arial"/>
        </w:rPr>
        <w:t xml:space="preserve">/Dirigente </w:t>
      </w:r>
      <w:r w:rsidRPr="001137DF">
        <w:rPr>
          <w:rFonts w:ascii="Arial" w:hAnsi="Arial" w:cs="Arial"/>
        </w:rPr>
        <w:t>già individuati Referenti per le attività anticorruzione e facenti parte del Gruppo di Lavoro di cui al punto otto della SEZIONE PRIMA del presente piano, sono individuati Referenti diretti anche per la trasparenza per le materie di proprie competenze.</w:t>
      </w:r>
    </w:p>
    <w:p w:rsidR="007B1931" w:rsidRPr="001137DF" w:rsidRDefault="007B1931" w:rsidP="001137DF">
      <w:pPr>
        <w:spacing w:before="100" w:beforeAutospacing="1" w:after="100" w:afterAutospacing="1"/>
        <w:jc w:val="both"/>
        <w:rPr>
          <w:rFonts w:ascii="Arial" w:hAnsi="Arial" w:cs="Arial"/>
        </w:rPr>
      </w:pPr>
      <w:r w:rsidRPr="001137DF">
        <w:rPr>
          <w:rFonts w:ascii="Arial" w:hAnsi="Arial" w:cs="Arial"/>
        </w:rPr>
        <w:t>Sulla base degli incarichi affidati per l’anno 201</w:t>
      </w:r>
      <w:r w:rsidR="00BA5860" w:rsidRPr="001137DF">
        <w:rPr>
          <w:rFonts w:ascii="Arial" w:hAnsi="Arial" w:cs="Arial"/>
        </w:rPr>
        <w:t>8</w:t>
      </w:r>
      <w:r w:rsidRPr="001137DF">
        <w:rPr>
          <w:rFonts w:ascii="Arial" w:hAnsi="Arial" w:cs="Arial"/>
        </w:rPr>
        <w:t xml:space="preserve"> i Referenti anticorruzione e trasparenza risultano i dipendenti di seguito indicati: </w:t>
      </w:r>
    </w:p>
    <w:p w:rsidR="007B1931" w:rsidRPr="001137DF" w:rsidRDefault="009A0F96" w:rsidP="009A0F96">
      <w:pPr>
        <w:pStyle w:val="Paragrafoelenco1"/>
        <w:numPr>
          <w:ilvl w:val="0"/>
          <w:numId w:val="17"/>
        </w:numPr>
        <w:tabs>
          <w:tab w:val="left" w:pos="284"/>
        </w:tabs>
        <w:spacing w:before="100" w:beforeAutospacing="1" w:after="100" w:afterAutospacing="1"/>
        <w:ind w:left="0" w:firstLine="0"/>
        <w:jc w:val="both"/>
        <w:rPr>
          <w:rFonts w:ascii="Arial" w:hAnsi="Arial" w:cs="Arial"/>
        </w:rPr>
      </w:pPr>
      <w:r>
        <w:rPr>
          <w:rFonts w:ascii="Arial" w:hAnsi="Arial" w:cs="Arial"/>
        </w:rPr>
        <w:t xml:space="preserve">Marco Scaravelli </w:t>
      </w:r>
      <w:r w:rsidR="007B1931" w:rsidRPr="001137DF">
        <w:rPr>
          <w:rFonts w:ascii="Arial" w:hAnsi="Arial" w:cs="Arial"/>
        </w:rPr>
        <w:t xml:space="preserve"> – Responsabile </w:t>
      </w:r>
      <w:r>
        <w:rPr>
          <w:rFonts w:ascii="Arial" w:hAnsi="Arial" w:cs="Arial"/>
        </w:rPr>
        <w:t xml:space="preserve">Area </w:t>
      </w:r>
      <w:r w:rsidR="007B1931" w:rsidRPr="001137DF">
        <w:rPr>
          <w:rFonts w:ascii="Arial" w:hAnsi="Arial" w:cs="Arial"/>
        </w:rPr>
        <w:t xml:space="preserve">Affari </w:t>
      </w:r>
      <w:r>
        <w:rPr>
          <w:rFonts w:ascii="Arial" w:hAnsi="Arial" w:cs="Arial"/>
        </w:rPr>
        <w:t xml:space="preserve">Istituzionali, Finanziaria </w:t>
      </w:r>
      <w:r w:rsidR="007B1931" w:rsidRPr="001137DF">
        <w:rPr>
          <w:rFonts w:ascii="Arial" w:hAnsi="Arial" w:cs="Arial"/>
        </w:rPr>
        <w:t xml:space="preserve"> e S</w:t>
      </w:r>
      <w:r>
        <w:rPr>
          <w:rFonts w:ascii="Arial" w:hAnsi="Arial" w:cs="Arial"/>
        </w:rPr>
        <w:t>ervizi alla persona</w:t>
      </w:r>
    </w:p>
    <w:p w:rsidR="00A55621" w:rsidRDefault="00A55621" w:rsidP="009A0F96">
      <w:pPr>
        <w:pStyle w:val="Paragrafoelenco1"/>
        <w:numPr>
          <w:ilvl w:val="0"/>
          <w:numId w:val="17"/>
        </w:numPr>
        <w:tabs>
          <w:tab w:val="left" w:pos="284"/>
        </w:tabs>
        <w:spacing w:before="100" w:beforeAutospacing="1" w:after="100" w:afterAutospacing="1"/>
        <w:ind w:left="0" w:firstLine="0"/>
        <w:jc w:val="both"/>
        <w:rPr>
          <w:rFonts w:ascii="Arial" w:hAnsi="Arial" w:cs="Arial"/>
        </w:rPr>
      </w:pPr>
      <w:r>
        <w:rPr>
          <w:rFonts w:ascii="Arial" w:hAnsi="Arial" w:cs="Arial"/>
        </w:rPr>
        <w:t>Simona Moscatti -  Responsabile Settore Demografico;</w:t>
      </w:r>
    </w:p>
    <w:p w:rsidR="007B1931" w:rsidRPr="001137DF" w:rsidRDefault="00A55621" w:rsidP="009A0F96">
      <w:pPr>
        <w:pStyle w:val="Paragrafoelenco1"/>
        <w:numPr>
          <w:ilvl w:val="0"/>
          <w:numId w:val="17"/>
        </w:numPr>
        <w:tabs>
          <w:tab w:val="left" w:pos="284"/>
        </w:tabs>
        <w:spacing w:before="100" w:beforeAutospacing="1" w:after="100" w:afterAutospacing="1"/>
        <w:ind w:left="0" w:firstLine="0"/>
        <w:jc w:val="both"/>
        <w:rPr>
          <w:rFonts w:ascii="Arial" w:hAnsi="Arial" w:cs="Arial"/>
        </w:rPr>
      </w:pPr>
      <w:r>
        <w:rPr>
          <w:rFonts w:ascii="Arial" w:hAnsi="Arial" w:cs="Arial"/>
        </w:rPr>
        <w:t xml:space="preserve">Stefano Valenti </w:t>
      </w:r>
      <w:r w:rsidR="007B1931" w:rsidRPr="001137DF">
        <w:rPr>
          <w:rFonts w:ascii="Arial" w:hAnsi="Arial" w:cs="Arial"/>
        </w:rPr>
        <w:t>– Responsabile Settore Lavori Pubblici e Patrimonio</w:t>
      </w:r>
      <w:r>
        <w:rPr>
          <w:rFonts w:ascii="Arial" w:hAnsi="Arial" w:cs="Arial"/>
        </w:rPr>
        <w:t xml:space="preserve"> e patrimonio</w:t>
      </w:r>
      <w:r w:rsidR="007B1931" w:rsidRPr="001137DF">
        <w:rPr>
          <w:rFonts w:ascii="Arial" w:hAnsi="Arial" w:cs="Arial"/>
        </w:rPr>
        <w:t>;</w:t>
      </w:r>
    </w:p>
    <w:p w:rsidR="007B1931" w:rsidRPr="00A55621" w:rsidRDefault="00A55621" w:rsidP="009A0F96">
      <w:pPr>
        <w:pStyle w:val="Paragrafoelenco1"/>
        <w:numPr>
          <w:ilvl w:val="0"/>
          <w:numId w:val="17"/>
        </w:numPr>
        <w:tabs>
          <w:tab w:val="left" w:pos="284"/>
        </w:tabs>
        <w:spacing w:before="100" w:beforeAutospacing="1" w:after="100" w:afterAutospacing="1"/>
        <w:ind w:left="0" w:firstLine="0"/>
        <w:jc w:val="both"/>
        <w:rPr>
          <w:rFonts w:ascii="Arial" w:hAnsi="Arial" w:cs="Arial"/>
          <w:color w:val="00000A"/>
          <w:lang w:eastAsia="en-US"/>
        </w:rPr>
      </w:pPr>
      <w:r>
        <w:rPr>
          <w:rFonts w:ascii="Arial" w:hAnsi="Arial" w:cs="Arial"/>
        </w:rPr>
        <w:t>Silvia</w:t>
      </w:r>
      <w:r w:rsidR="007B1931" w:rsidRPr="001137DF">
        <w:rPr>
          <w:rFonts w:ascii="Arial" w:hAnsi="Arial" w:cs="Arial"/>
        </w:rPr>
        <w:t xml:space="preserve"> </w:t>
      </w:r>
      <w:r>
        <w:rPr>
          <w:rFonts w:ascii="Arial" w:hAnsi="Arial" w:cs="Arial"/>
        </w:rPr>
        <w:t>Cavallari</w:t>
      </w:r>
      <w:r w:rsidRPr="001137DF">
        <w:rPr>
          <w:rFonts w:ascii="Arial" w:hAnsi="Arial" w:cs="Arial"/>
        </w:rPr>
        <w:t xml:space="preserve"> </w:t>
      </w:r>
      <w:r w:rsidR="007B1931" w:rsidRPr="001137DF">
        <w:rPr>
          <w:rFonts w:ascii="Arial" w:hAnsi="Arial" w:cs="Arial"/>
        </w:rPr>
        <w:t xml:space="preserve">– Responsabile Settore </w:t>
      </w:r>
      <w:r>
        <w:rPr>
          <w:rFonts w:ascii="Arial" w:hAnsi="Arial" w:cs="Arial"/>
        </w:rPr>
        <w:t>Territorio e Programmazione;</w:t>
      </w:r>
    </w:p>
    <w:p w:rsidR="00A55621" w:rsidRDefault="00A55621" w:rsidP="009A0F96">
      <w:pPr>
        <w:pStyle w:val="Paragrafoelenco1"/>
        <w:numPr>
          <w:ilvl w:val="0"/>
          <w:numId w:val="17"/>
        </w:numPr>
        <w:tabs>
          <w:tab w:val="left" w:pos="284"/>
        </w:tabs>
        <w:spacing w:before="100" w:beforeAutospacing="1" w:after="100" w:afterAutospacing="1"/>
        <w:ind w:left="0" w:firstLine="0"/>
        <w:jc w:val="both"/>
        <w:rPr>
          <w:rFonts w:ascii="Arial" w:hAnsi="Arial" w:cs="Arial"/>
          <w:color w:val="00000A"/>
          <w:lang w:eastAsia="en-US"/>
        </w:rPr>
      </w:pPr>
      <w:r>
        <w:rPr>
          <w:rFonts w:ascii="Arial" w:hAnsi="Arial" w:cs="Arial"/>
          <w:color w:val="00000A"/>
          <w:lang w:eastAsia="en-US"/>
        </w:rPr>
        <w:t>Massimo Ferretti Fabio – Responsabile Settore Finanziario;</w:t>
      </w:r>
    </w:p>
    <w:p w:rsidR="00A55621" w:rsidRDefault="00A55621" w:rsidP="009A0F96">
      <w:pPr>
        <w:pStyle w:val="Paragrafoelenco1"/>
        <w:numPr>
          <w:ilvl w:val="0"/>
          <w:numId w:val="17"/>
        </w:numPr>
        <w:tabs>
          <w:tab w:val="left" w:pos="284"/>
        </w:tabs>
        <w:spacing w:before="100" w:beforeAutospacing="1" w:after="100" w:afterAutospacing="1"/>
        <w:ind w:left="0" w:firstLine="0"/>
        <w:jc w:val="both"/>
        <w:rPr>
          <w:rFonts w:ascii="Arial" w:hAnsi="Arial" w:cs="Arial"/>
          <w:color w:val="00000A"/>
          <w:lang w:eastAsia="en-US"/>
        </w:rPr>
      </w:pPr>
      <w:r>
        <w:rPr>
          <w:rFonts w:ascii="Arial" w:hAnsi="Arial" w:cs="Arial"/>
          <w:color w:val="00000A"/>
          <w:lang w:eastAsia="en-US"/>
        </w:rPr>
        <w:t>Fiorello Tagliavini – Responsabile Settore Cultura e Turismo;</w:t>
      </w:r>
    </w:p>
    <w:p w:rsidR="00A55621" w:rsidRDefault="00A55621" w:rsidP="009A0F96">
      <w:pPr>
        <w:pStyle w:val="Paragrafoelenco1"/>
        <w:numPr>
          <w:ilvl w:val="0"/>
          <w:numId w:val="17"/>
        </w:numPr>
        <w:tabs>
          <w:tab w:val="left" w:pos="284"/>
        </w:tabs>
        <w:spacing w:before="100" w:beforeAutospacing="1" w:after="100" w:afterAutospacing="1"/>
        <w:ind w:left="0" w:firstLine="0"/>
        <w:jc w:val="both"/>
        <w:rPr>
          <w:rFonts w:ascii="Arial" w:hAnsi="Arial" w:cs="Arial"/>
          <w:color w:val="00000A"/>
          <w:lang w:eastAsia="en-US"/>
        </w:rPr>
      </w:pPr>
      <w:r>
        <w:rPr>
          <w:rFonts w:ascii="Arial" w:hAnsi="Arial" w:cs="Arial"/>
          <w:color w:val="00000A"/>
          <w:lang w:eastAsia="en-US"/>
        </w:rPr>
        <w:t>Paola Berni – Responsabile Settore Sociale, Pubblica Istr</w:t>
      </w:r>
      <w:r w:rsidR="00E2669C">
        <w:rPr>
          <w:rFonts w:ascii="Arial" w:hAnsi="Arial" w:cs="Arial"/>
          <w:color w:val="00000A"/>
          <w:lang w:eastAsia="en-US"/>
        </w:rPr>
        <w:t>uzione e relazioni col pubblico;</w:t>
      </w:r>
    </w:p>
    <w:p w:rsidR="00E2669C" w:rsidRPr="001137DF" w:rsidRDefault="00E2669C" w:rsidP="009A0F96">
      <w:pPr>
        <w:pStyle w:val="Paragrafoelenco1"/>
        <w:numPr>
          <w:ilvl w:val="0"/>
          <w:numId w:val="17"/>
        </w:numPr>
        <w:tabs>
          <w:tab w:val="left" w:pos="284"/>
        </w:tabs>
        <w:spacing w:before="100" w:beforeAutospacing="1" w:after="100" w:afterAutospacing="1"/>
        <w:ind w:left="0" w:firstLine="0"/>
        <w:jc w:val="both"/>
        <w:rPr>
          <w:rFonts w:ascii="Arial" w:hAnsi="Arial" w:cs="Arial"/>
          <w:color w:val="00000A"/>
          <w:lang w:eastAsia="en-US"/>
        </w:rPr>
      </w:pPr>
      <w:r>
        <w:rPr>
          <w:rFonts w:ascii="Arial" w:hAnsi="Arial" w:cs="Arial"/>
          <w:color w:val="00000A"/>
          <w:lang w:eastAsia="en-US"/>
        </w:rPr>
        <w:t>Brunetti Barbara – Responsabile Servizio Legale.</w:t>
      </w:r>
    </w:p>
    <w:p w:rsidR="007B1931" w:rsidRPr="001137DF" w:rsidRDefault="007B1931" w:rsidP="001137DF">
      <w:pPr>
        <w:spacing w:before="100" w:beforeAutospacing="1" w:after="100" w:afterAutospacing="1"/>
        <w:jc w:val="both"/>
        <w:rPr>
          <w:rFonts w:ascii="Arial" w:hAnsi="Arial" w:cs="Arial"/>
          <w:lang w:eastAsia="en-US"/>
        </w:rPr>
      </w:pPr>
    </w:p>
    <w:p w:rsidR="001B266D" w:rsidRPr="001137DF" w:rsidRDefault="001B266D" w:rsidP="001137DF">
      <w:pPr>
        <w:spacing w:before="100" w:beforeAutospacing="1" w:after="100" w:afterAutospacing="1"/>
        <w:jc w:val="both"/>
        <w:rPr>
          <w:rFonts w:ascii="Arial" w:hAnsi="Arial" w:cs="Arial"/>
          <w:lang w:eastAsia="en-US"/>
        </w:rPr>
      </w:pPr>
    </w:p>
    <w:p w:rsidR="007B1931" w:rsidRPr="001137DF" w:rsidRDefault="007B1931" w:rsidP="001137DF">
      <w:pPr>
        <w:spacing w:before="100" w:beforeAutospacing="1" w:after="100" w:afterAutospacing="1"/>
        <w:jc w:val="both"/>
        <w:rPr>
          <w:rFonts w:ascii="Arial" w:hAnsi="Arial" w:cs="Arial"/>
          <w:lang w:eastAsia="en-US"/>
        </w:rPr>
      </w:pPr>
      <w:r w:rsidRPr="001137DF">
        <w:rPr>
          <w:rFonts w:ascii="Arial" w:hAnsi="Arial" w:cs="Arial"/>
        </w:rPr>
        <w:lastRenderedPageBreak/>
        <w:t xml:space="preserve">Ai fini della trasparenza i Referenti  coadiuvano il Responsabile Anticorruzione nello svolgimento delle attività previste dal D. Lgs. n.33/2013 3 e </w:t>
      </w:r>
      <w:proofErr w:type="spellStart"/>
      <w:r w:rsidRPr="001137DF">
        <w:rPr>
          <w:rFonts w:ascii="Arial" w:hAnsi="Arial" w:cs="Arial"/>
        </w:rPr>
        <w:t>s.m.i.</w:t>
      </w:r>
      <w:proofErr w:type="spellEnd"/>
      <w:r w:rsidRPr="001137DF">
        <w:rPr>
          <w:rFonts w:ascii="Arial" w:hAnsi="Arial" w:cs="Arial"/>
        </w:rPr>
        <w:t xml:space="preserve">,  provvedono direttamente alla pubblicazione dei dati e delle informazioni, ovvero incaricano con formale provvedimento i propri uffici e servizi, depositari dei suddetti dati, di provvedere alla loro pubblicazione nella sezione “Amministrazione Trasparente”, secondo i tempi stabiliti dalla legge e dal presente piano, e  comunicano, tempestivamente l’avvenuta pubblicazione al Servizio </w:t>
      </w:r>
      <w:r w:rsidR="00E2669C">
        <w:rPr>
          <w:rFonts w:ascii="Arial" w:hAnsi="Arial" w:cs="Arial"/>
        </w:rPr>
        <w:t>Programmazione, controlli, legalità ed economato</w:t>
      </w:r>
      <w:r w:rsidRPr="001137DF">
        <w:rPr>
          <w:rFonts w:ascii="Arial" w:hAnsi="Arial" w:cs="Arial"/>
        </w:rPr>
        <w:t xml:space="preserve"> che si occuperà di verificare e controllare l’avvenuta corretta pubblicazione.</w:t>
      </w:r>
    </w:p>
    <w:p w:rsidR="007B1931" w:rsidRPr="001137DF" w:rsidRDefault="00E2669C" w:rsidP="001137DF">
      <w:pPr>
        <w:tabs>
          <w:tab w:val="left" w:pos="284"/>
        </w:tabs>
        <w:spacing w:before="100" w:beforeAutospacing="1" w:after="100" w:afterAutospacing="1"/>
        <w:jc w:val="both"/>
        <w:rPr>
          <w:rFonts w:ascii="Arial" w:hAnsi="Arial" w:cs="Arial"/>
        </w:rPr>
      </w:pPr>
      <w:r>
        <w:rPr>
          <w:rFonts w:ascii="Arial" w:hAnsi="Arial" w:cs="Arial"/>
        </w:rPr>
        <w:t xml:space="preserve">Il </w:t>
      </w:r>
      <w:r w:rsidR="007B1931" w:rsidRPr="001137DF">
        <w:rPr>
          <w:rFonts w:ascii="Arial" w:hAnsi="Arial" w:cs="Arial"/>
        </w:rPr>
        <w:t xml:space="preserve"> </w:t>
      </w:r>
      <w:r w:rsidRPr="001137DF">
        <w:rPr>
          <w:rFonts w:ascii="Arial" w:hAnsi="Arial" w:cs="Arial"/>
        </w:rPr>
        <w:t xml:space="preserve">Servizio </w:t>
      </w:r>
      <w:r>
        <w:rPr>
          <w:rFonts w:ascii="Arial" w:hAnsi="Arial" w:cs="Arial"/>
        </w:rPr>
        <w:t>Programmazione, controlli, legalità ed economato</w:t>
      </w:r>
      <w:r w:rsidRPr="001137DF">
        <w:rPr>
          <w:rFonts w:ascii="Arial" w:hAnsi="Arial" w:cs="Arial"/>
        </w:rPr>
        <w:t xml:space="preserve"> </w:t>
      </w:r>
      <w:r w:rsidR="007B1931" w:rsidRPr="001137DF">
        <w:rPr>
          <w:rFonts w:ascii="Arial" w:hAnsi="Arial" w:cs="Arial"/>
        </w:rPr>
        <w:t>sotto la diretta direzione del Responsabile Anticorruzione, oltre a supportare il Gruppo di Lavoro menzionato nella SEZIONE PRIMA  è incaricato del coordinamento e del controllo dei dati pubblicati nella sezione “Amministrazione Trasparente” del sito web comunale. Il citato Servizio è incaricato anche di fornire assistenza e supporto ai Referenti per la trasparenza nella individuazione delle informazioni e dei dati oggetto di pubblicazione, ai sensi della normativa vigente.</w:t>
      </w:r>
    </w:p>
    <w:p w:rsidR="007B1931" w:rsidRPr="001137DF" w:rsidRDefault="007B1931" w:rsidP="001137DF">
      <w:pPr>
        <w:keepNext/>
        <w:spacing w:before="100" w:beforeAutospacing="1" w:after="100" w:afterAutospacing="1"/>
        <w:jc w:val="both"/>
        <w:rPr>
          <w:rFonts w:ascii="Arial" w:hAnsi="Arial" w:cs="Arial"/>
        </w:rPr>
      </w:pPr>
      <w:r w:rsidRPr="001137DF">
        <w:rPr>
          <w:rFonts w:ascii="Arial" w:hAnsi="Arial" w:cs="Arial"/>
          <w:b/>
        </w:rPr>
        <w:t>6. A</w:t>
      </w:r>
      <w:r w:rsidRPr="001137DF">
        <w:rPr>
          <w:rFonts w:ascii="Arial" w:hAnsi="Arial" w:cs="Arial"/>
          <w:b/>
          <w:bCs/>
        </w:rPr>
        <w:t>ccesso  generalizzato</w:t>
      </w:r>
    </w:p>
    <w:p w:rsidR="007B1931" w:rsidRPr="001137DF" w:rsidRDefault="007B1931" w:rsidP="001137DF">
      <w:pPr>
        <w:pStyle w:val="Default"/>
        <w:spacing w:before="100" w:beforeAutospacing="1" w:after="100" w:afterAutospacing="1"/>
        <w:jc w:val="both"/>
        <w:rPr>
          <w:rFonts w:ascii="Arial" w:hAnsi="Arial" w:cs="Arial"/>
        </w:rPr>
      </w:pPr>
      <w:r w:rsidRPr="001137DF">
        <w:rPr>
          <w:rFonts w:ascii="Arial" w:hAnsi="Arial" w:cs="Arial"/>
          <w:color w:val="00000A"/>
          <w:lang w:bidi="hi-IN"/>
        </w:rPr>
        <w:t xml:space="preserve">Con deliberazione n. 1309 del 28 dicembre 2016, </w:t>
      </w:r>
      <w:proofErr w:type="spellStart"/>
      <w:r w:rsidRPr="001137DF">
        <w:rPr>
          <w:rFonts w:ascii="Arial" w:hAnsi="Arial" w:cs="Arial"/>
          <w:color w:val="00000A"/>
          <w:lang w:bidi="hi-IN"/>
        </w:rPr>
        <w:t>l’Anac</w:t>
      </w:r>
      <w:proofErr w:type="spellEnd"/>
      <w:r w:rsidRPr="001137DF">
        <w:rPr>
          <w:rFonts w:ascii="Arial" w:hAnsi="Arial" w:cs="Arial"/>
          <w:color w:val="00000A"/>
          <w:lang w:bidi="hi-IN"/>
        </w:rPr>
        <w:t xml:space="preserve"> ha approvato le linee guida per la “</w:t>
      </w:r>
      <w:r w:rsidRPr="001137DF">
        <w:rPr>
          <w:rFonts w:ascii="Arial" w:hAnsi="Arial" w:cs="Arial"/>
          <w:i/>
          <w:iCs/>
          <w:color w:val="00000A"/>
          <w:lang w:bidi="hi-IN"/>
        </w:rPr>
        <w:t>definizione delle esclusioni e dei limiti</w:t>
      </w:r>
      <w:r w:rsidRPr="001137DF">
        <w:rPr>
          <w:rFonts w:ascii="Arial" w:hAnsi="Arial" w:cs="Arial"/>
          <w:color w:val="00000A"/>
          <w:lang w:bidi="hi-IN"/>
        </w:rPr>
        <w:t>” all’accesso civico, a dati non oggetto di pubblicazione obbligatoria disciplinato dagli artt. 5 e 5 bis del decreto trasparenza.</w:t>
      </w:r>
    </w:p>
    <w:p w:rsidR="007B1931" w:rsidRPr="001137DF" w:rsidRDefault="007B1931" w:rsidP="001137DF">
      <w:pPr>
        <w:pStyle w:val="Default"/>
        <w:spacing w:before="100" w:beforeAutospacing="1" w:after="100" w:afterAutospacing="1"/>
        <w:jc w:val="both"/>
        <w:rPr>
          <w:rFonts w:ascii="Arial" w:hAnsi="Arial" w:cs="Arial"/>
        </w:rPr>
      </w:pPr>
      <w:r w:rsidRPr="001137DF">
        <w:rPr>
          <w:rFonts w:ascii="Arial" w:hAnsi="Arial" w:cs="Arial"/>
          <w:color w:val="00000A"/>
          <w:lang w:bidi="hi-IN"/>
        </w:rPr>
        <w:t xml:space="preserve">Della citata deliberazione, per comprendere a pieno l’importanza del nuovo diritto di accesso, si ritiene opportuno riportare  integralmente alcuni dei periodi più significativi:  </w:t>
      </w:r>
    </w:p>
    <w:p w:rsidR="007B1931" w:rsidRPr="001137DF" w:rsidRDefault="007B1931" w:rsidP="001137DF">
      <w:pPr>
        <w:pStyle w:val="Default"/>
        <w:spacing w:before="100" w:beforeAutospacing="1" w:after="100" w:afterAutospacing="1"/>
        <w:jc w:val="both"/>
        <w:rPr>
          <w:rFonts w:ascii="Arial" w:hAnsi="Arial" w:cs="Arial"/>
        </w:rPr>
      </w:pPr>
      <w:r w:rsidRPr="001137DF">
        <w:rPr>
          <w:rFonts w:ascii="Arial" w:hAnsi="Arial" w:cs="Arial"/>
        </w:rPr>
        <w:t>“Tale nuova tipologia di accesso (d’ora in avanti “accesso generalizzato”), delineata nel novellato art. 5, comma 2 del decreto trasparenza, ai sensi del quale “</w:t>
      </w:r>
      <w:r w:rsidRPr="001137DF">
        <w:rPr>
          <w:rFonts w:ascii="Arial" w:hAnsi="Arial" w:cs="Arial"/>
          <w:i/>
          <w:iCs/>
        </w:rPr>
        <w:t>chiunque ha diritto di accedere ai dati e ai documenti detenuti dalle pubbliche amministrazioni, ulteriori rispetto a quelli oggetto di pubblicazione ai sensi del presente decreto, nel rispetto dei limiti relativi alla tutela di interessi pubblici e privati giuridicamente rilevanti, secondo quanto previsto dall’art. 5-bis</w:t>
      </w:r>
      <w:r w:rsidRPr="001137DF">
        <w:rPr>
          <w:rFonts w:ascii="Arial" w:hAnsi="Arial" w:cs="Arial"/>
        </w:rPr>
        <w:t xml:space="preserve">”, si traduce, in estrema sintesi, in un diritto di accesso non condizionato dalla titolarità di situazioni giuridicamente rilevanti ed avente ad oggetto tutti i dati e i documenti e informazioni detenuti dalle pubbliche amministrazioni, ulteriori rispetto a quelli per i quali è stabilito un obbligo di pubblicazione. </w:t>
      </w:r>
    </w:p>
    <w:p w:rsidR="007B1931" w:rsidRPr="001137DF" w:rsidRDefault="007B1931" w:rsidP="001137DF">
      <w:pPr>
        <w:pStyle w:val="Default"/>
        <w:spacing w:before="100" w:beforeAutospacing="1" w:after="100" w:afterAutospacing="1"/>
        <w:jc w:val="both"/>
        <w:rPr>
          <w:rFonts w:ascii="Arial" w:hAnsi="Arial" w:cs="Arial"/>
        </w:rPr>
      </w:pPr>
      <w:r w:rsidRPr="001137DF">
        <w:rPr>
          <w:rFonts w:ascii="Arial" w:hAnsi="Arial" w:cs="Arial"/>
        </w:rPr>
        <w:t xml:space="preserve">La </w:t>
      </w:r>
      <w:r w:rsidRPr="001137DF">
        <w:rPr>
          <w:rFonts w:ascii="Arial" w:hAnsi="Arial" w:cs="Arial"/>
          <w:i/>
          <w:iCs/>
        </w:rPr>
        <w:t xml:space="preserve">ratio </w:t>
      </w:r>
      <w:r w:rsidRPr="001137DF">
        <w:rPr>
          <w:rFonts w:ascii="Arial" w:hAnsi="Arial" w:cs="Arial"/>
        </w:rPr>
        <w:t xml:space="preserve">della riforma risiede nella dichiarata finalità di favorire forme diffuse di controllo sul perseguimento delle funzioni istituzionali e sull’utilizzo delle risorse pubbliche e di promuovere la partecipazione al dibattito pubblico (art. 5, comma 2 del decreto trasparenza). </w:t>
      </w:r>
    </w:p>
    <w:p w:rsidR="007B1931" w:rsidRPr="001137DF" w:rsidRDefault="007B1931" w:rsidP="001137DF">
      <w:pPr>
        <w:pStyle w:val="Default"/>
        <w:spacing w:before="100" w:beforeAutospacing="1" w:after="100" w:afterAutospacing="1"/>
        <w:jc w:val="both"/>
        <w:rPr>
          <w:rFonts w:ascii="Arial" w:hAnsi="Arial" w:cs="Arial"/>
        </w:rPr>
      </w:pPr>
      <w:r w:rsidRPr="001137DF">
        <w:rPr>
          <w:rFonts w:ascii="Arial" w:hAnsi="Arial" w:cs="Arial"/>
        </w:rPr>
        <w:t>Ciò in attuazione del principio di trasparenza che il novellato articolo 1, comma 1, del decreto trasparenza ridefinisce come accessibilità totale dei dati e dei documenti detenuti dalle pubbliche amministrazioni non più solo finalizzata a “</w:t>
      </w:r>
      <w:r w:rsidRPr="001137DF">
        <w:rPr>
          <w:rFonts w:ascii="Arial" w:hAnsi="Arial" w:cs="Arial"/>
          <w:i/>
          <w:iCs/>
        </w:rPr>
        <w:t>favorire forme diffuse di controllo sul perseguimento delle funzioni istituzionali e sull’utilizzo delle risorse pubbliche</w:t>
      </w:r>
      <w:r w:rsidRPr="001137DF">
        <w:rPr>
          <w:rFonts w:ascii="Arial" w:hAnsi="Arial" w:cs="Arial"/>
        </w:rPr>
        <w:t xml:space="preserve">”, ma soprattutto, e con una modifica assai significativa, come strumento di tutela dei diritti dei cittadini e di promozione della partecipazione degli interessati all’attività amministrativa. L’intento del legislatore è ancor più valorizzato in considerazione di quanto già previsto nel co. 2 dell’art. 1 del decreto trasparenza secondo cui la trasparenza è condizione di garanzia delle libertà individuali e collettive, nonché dei diritti civili, politici e sociali, e </w:t>
      </w:r>
      <w:r w:rsidRPr="001137DF">
        <w:rPr>
          <w:rFonts w:ascii="Arial" w:hAnsi="Arial" w:cs="Arial"/>
        </w:rPr>
        <w:lastRenderedPageBreak/>
        <w:t xml:space="preserve">integra il diritto ad una buona amministrazione e concorre alla realizzazione di una amministrazione aperta, al servizio del cittadino. La trasparenza diviene, quindi, principio cardine e fondamentale dell’organizzazione delle pubbliche amministrazioni e dei loro rapporti con i cittadini. Come previsto nella legge 190/2012, il principio della trasparenza costituisce, inoltre, misura fondamentale per le azioni di prevenzione e contrasto anticipato della corruzione. </w:t>
      </w:r>
    </w:p>
    <w:p w:rsidR="007B1931" w:rsidRPr="001137DF" w:rsidRDefault="007B1931" w:rsidP="001137DF">
      <w:pPr>
        <w:pStyle w:val="Default"/>
        <w:spacing w:before="100" w:beforeAutospacing="1" w:after="100" w:afterAutospacing="1"/>
        <w:jc w:val="both"/>
        <w:rPr>
          <w:rFonts w:ascii="Arial" w:hAnsi="Arial" w:cs="Arial"/>
        </w:rPr>
      </w:pPr>
      <w:r w:rsidRPr="001137DF">
        <w:rPr>
          <w:rFonts w:ascii="Arial" w:hAnsi="Arial" w:cs="Arial"/>
        </w:rPr>
        <w:t xml:space="preserve">A questa impostazione consegue, nel novellato decreto 33/2013, il rovesciamento della precedente prospettiva che comportava l’attivazione del diritto di accesso civico solo strumentalmente all’adempimento degli obblighi di pubblicazione; ora è proprio la libertà di accedere ai dati e ai documenti, cui corrisponde una diversa versione dell’accesso civico, a divenire centrale nel nuovo sistema, in analogia agli ordinamenti aventi il </w:t>
      </w:r>
      <w:proofErr w:type="spellStart"/>
      <w:r w:rsidRPr="001137DF">
        <w:rPr>
          <w:rFonts w:ascii="Arial" w:hAnsi="Arial" w:cs="Arial"/>
          <w:i/>
          <w:iCs/>
        </w:rPr>
        <w:t>Freedom</w:t>
      </w:r>
      <w:proofErr w:type="spellEnd"/>
      <w:r w:rsidRPr="001137DF">
        <w:rPr>
          <w:rFonts w:ascii="Arial" w:hAnsi="Arial" w:cs="Arial"/>
          <w:i/>
          <w:iCs/>
        </w:rPr>
        <w:t xml:space="preserve"> of Information </w:t>
      </w:r>
      <w:proofErr w:type="spellStart"/>
      <w:r w:rsidRPr="001137DF">
        <w:rPr>
          <w:rFonts w:ascii="Arial" w:hAnsi="Arial" w:cs="Arial"/>
          <w:i/>
          <w:iCs/>
        </w:rPr>
        <w:t>Act</w:t>
      </w:r>
      <w:proofErr w:type="spellEnd"/>
      <w:r w:rsidRPr="001137DF">
        <w:rPr>
          <w:rFonts w:ascii="Arial" w:hAnsi="Arial" w:cs="Arial"/>
          <w:i/>
          <w:iCs/>
        </w:rPr>
        <w:t xml:space="preserve"> (</w:t>
      </w:r>
      <w:r w:rsidRPr="001137DF">
        <w:rPr>
          <w:rFonts w:ascii="Arial" w:hAnsi="Arial" w:cs="Arial"/>
        </w:rPr>
        <w:t xml:space="preserve">FOIA), ove il diritto all’informazione è generalizzato e la regola generale è la trasparenza mentre la riservatezza e il segreto eccezioni. </w:t>
      </w:r>
    </w:p>
    <w:p w:rsidR="007B1931" w:rsidRPr="001137DF" w:rsidRDefault="007B1931" w:rsidP="001137DF">
      <w:pPr>
        <w:pStyle w:val="Default"/>
        <w:spacing w:before="100" w:beforeAutospacing="1" w:after="100" w:afterAutospacing="1"/>
        <w:jc w:val="both"/>
        <w:rPr>
          <w:rFonts w:ascii="Arial" w:hAnsi="Arial" w:cs="Arial"/>
        </w:rPr>
      </w:pPr>
      <w:r w:rsidRPr="001137DF">
        <w:rPr>
          <w:rFonts w:ascii="Arial" w:hAnsi="Arial" w:cs="Arial"/>
        </w:rPr>
        <w:t>In coerenza con il quadro normativo, il diritto di accesso civico generalizzato si configura - come il diritto di accesso civico disciplinato dall’art. 5, comma 1 - come diritto a titolarità diffusa, potendo essere attivato “</w:t>
      </w:r>
      <w:r w:rsidRPr="001137DF">
        <w:rPr>
          <w:rFonts w:ascii="Arial" w:hAnsi="Arial" w:cs="Arial"/>
          <w:i/>
          <w:iCs/>
        </w:rPr>
        <w:t>da chiunque</w:t>
      </w:r>
      <w:r w:rsidRPr="001137DF">
        <w:rPr>
          <w:rFonts w:ascii="Arial" w:hAnsi="Arial" w:cs="Arial"/>
        </w:rPr>
        <w:t>” e non essendo sottoposto ad alcuna limitazione quanto alla legittimazione soggettiva del richiedente (comma 3). A ciò si aggiunge un ulteriore elemento, ossia che l’istanza “</w:t>
      </w:r>
      <w:r w:rsidRPr="001137DF">
        <w:rPr>
          <w:rFonts w:ascii="Arial" w:hAnsi="Arial" w:cs="Arial"/>
          <w:i/>
          <w:iCs/>
        </w:rPr>
        <w:t>non richiede motivazione</w:t>
      </w:r>
      <w:r w:rsidRPr="001137DF">
        <w:rPr>
          <w:rFonts w:ascii="Arial" w:hAnsi="Arial" w:cs="Arial"/>
        </w:rPr>
        <w:t xml:space="preserve">”. In altri termini, tale nuova tipologia di accesso civico risponde all’interesse dell’ordinamento di assicurare ai cittadini (a “chiunque”), indipendentemente dalla titolarità di situazioni giuridiche soggettive, un accesso a dati, documenti e informazioni detenute da pubbliche amministrazioni e dai soggetti indicati nell’art. art. 2-bis del d.lgs. 33/2013 come modificato dal d.lgs. 97/2016. Per quanto sopra evidenziato, si ritiene che i principi delineati debbano fungere da canone interpretativo in sede di applicazione della disciplina dell’accesso generalizzato da parte delle amministrazioni e degli altri soggetti obbligati, avendo il legislatore posto la trasparenza e l’accessibilità come la regola rispetto alla quale i limiti e le esclusioni previste dall’art. 5 bis del d.lgs. 33/2013, rappresentano eccezioni e come tali da interpretarsi restrittivamente”. </w:t>
      </w:r>
    </w:p>
    <w:p w:rsidR="007B1931" w:rsidRPr="001137DF" w:rsidRDefault="007B1931" w:rsidP="001137DF">
      <w:pPr>
        <w:spacing w:before="100" w:beforeAutospacing="1" w:after="100" w:afterAutospacing="1"/>
        <w:jc w:val="both"/>
        <w:rPr>
          <w:rFonts w:ascii="Arial" w:hAnsi="Arial" w:cs="Arial"/>
        </w:rPr>
      </w:pPr>
      <w:r w:rsidRPr="001137DF">
        <w:rPr>
          <w:rFonts w:ascii="Arial" w:hAnsi="Arial" w:cs="Arial"/>
        </w:rPr>
        <w:t xml:space="preserve">La lunga citazione della delibera </w:t>
      </w:r>
      <w:proofErr w:type="spellStart"/>
      <w:r w:rsidRPr="001137DF">
        <w:rPr>
          <w:rFonts w:ascii="Arial" w:hAnsi="Arial" w:cs="Arial"/>
        </w:rPr>
        <w:t>Anac</w:t>
      </w:r>
      <w:proofErr w:type="spellEnd"/>
      <w:r w:rsidRPr="001137DF">
        <w:rPr>
          <w:rFonts w:ascii="Arial" w:hAnsi="Arial" w:cs="Arial"/>
        </w:rPr>
        <w:t xml:space="preserve"> si è resa necessaria per comprendere meglio che  siamo davanti ad un totale rovesciamento di prospettiva che richiede uno sforzo notevole in termini di formazione, informazione, e comportamenti che non si possono esaurire </w:t>
      </w:r>
      <w:r w:rsidR="00764D1C" w:rsidRPr="001137DF">
        <w:rPr>
          <w:rFonts w:ascii="Arial" w:hAnsi="Arial" w:cs="Arial"/>
        </w:rPr>
        <w:t>i</w:t>
      </w:r>
      <w:r w:rsidRPr="001137DF">
        <w:rPr>
          <w:rFonts w:ascii="Arial" w:hAnsi="Arial" w:cs="Arial"/>
        </w:rPr>
        <w:t>n alcuni mesi, ma richiedono un lungo e prolungato impegno di tutti i soggetti coinvolti (amministratori, dirigenti, responsabili  e dipendenti tutti).</w:t>
      </w:r>
    </w:p>
    <w:p w:rsidR="007B1931" w:rsidRPr="001137DF" w:rsidRDefault="007B1931" w:rsidP="001137DF">
      <w:pPr>
        <w:spacing w:before="100" w:beforeAutospacing="1" w:after="100" w:afterAutospacing="1"/>
        <w:jc w:val="both"/>
        <w:rPr>
          <w:rFonts w:ascii="Arial" w:hAnsi="Arial" w:cs="Arial"/>
        </w:rPr>
      </w:pPr>
      <w:r w:rsidRPr="001137DF">
        <w:rPr>
          <w:rFonts w:ascii="Arial" w:hAnsi="Arial" w:cs="Arial"/>
        </w:rPr>
        <w:t xml:space="preserve">Si evidenzia, dunque, come l’introduzione del nuovo accesso (generalizzato) segni il passaggio dal bisogno di conoscere al diritto di conoscere (from </w:t>
      </w:r>
      <w:proofErr w:type="spellStart"/>
      <w:r w:rsidRPr="001137DF">
        <w:rPr>
          <w:rFonts w:ascii="Arial" w:hAnsi="Arial" w:cs="Arial"/>
        </w:rPr>
        <w:t>need</w:t>
      </w:r>
      <w:proofErr w:type="spellEnd"/>
      <w:r w:rsidRPr="001137DF">
        <w:rPr>
          <w:rFonts w:ascii="Arial" w:hAnsi="Arial" w:cs="Arial"/>
        </w:rPr>
        <w:t xml:space="preserve"> right to Know) e rappresenta per l’ordinamento nazionale una rivoluzione, potendosi davvero evocare la nota immagine della pubblica amministrazione come casa di vetro che è il fine da raggiungere.</w:t>
      </w:r>
    </w:p>
    <w:p w:rsidR="007B1931" w:rsidRPr="001137DF" w:rsidRDefault="007B1931" w:rsidP="001137DF">
      <w:pPr>
        <w:spacing w:before="100" w:beforeAutospacing="1" w:after="100" w:afterAutospacing="1"/>
        <w:jc w:val="both"/>
        <w:rPr>
          <w:rFonts w:ascii="Arial" w:hAnsi="Arial" w:cs="Arial"/>
        </w:rPr>
      </w:pPr>
      <w:r w:rsidRPr="001137DF">
        <w:rPr>
          <w:rFonts w:ascii="Arial" w:hAnsi="Arial" w:cs="Arial"/>
        </w:rPr>
        <w:t>Ne consegue che il Comune deve rivedere la propria organizzazione mettendo al centro la trasparenza quale principio  cardine nei rapporti con i propri cittadini.</w:t>
      </w:r>
    </w:p>
    <w:p w:rsidR="001B266D" w:rsidRPr="001137DF" w:rsidRDefault="001B266D" w:rsidP="001137DF">
      <w:pPr>
        <w:spacing w:before="100" w:beforeAutospacing="1" w:after="100" w:afterAutospacing="1"/>
        <w:jc w:val="both"/>
        <w:rPr>
          <w:rFonts w:ascii="Arial" w:hAnsi="Arial" w:cs="Arial"/>
        </w:rPr>
      </w:pPr>
    </w:p>
    <w:p w:rsidR="00071FF6" w:rsidRPr="001137DF" w:rsidRDefault="00071FF6" w:rsidP="001137DF">
      <w:pPr>
        <w:spacing w:before="100" w:beforeAutospacing="1" w:after="100" w:afterAutospacing="1"/>
        <w:jc w:val="both"/>
        <w:rPr>
          <w:rFonts w:ascii="Arial" w:hAnsi="Arial" w:cs="Arial"/>
        </w:rPr>
      </w:pPr>
    </w:p>
    <w:p w:rsidR="007B1931" w:rsidRPr="001137DF" w:rsidRDefault="007B1931" w:rsidP="001137DF">
      <w:pPr>
        <w:spacing w:before="100" w:beforeAutospacing="1" w:after="100" w:afterAutospacing="1"/>
        <w:jc w:val="both"/>
        <w:rPr>
          <w:rFonts w:ascii="Arial" w:hAnsi="Arial" w:cs="Arial"/>
        </w:rPr>
      </w:pPr>
      <w:r w:rsidRPr="001137DF">
        <w:rPr>
          <w:rFonts w:ascii="Arial" w:hAnsi="Arial" w:cs="Arial"/>
          <w:color w:val="000000"/>
        </w:rPr>
        <w:lastRenderedPageBreak/>
        <w:t>A fronte delle nuove norme che prevedono l’accessibilità totale da parte di chiunque, però, è necessario tenere conto del non meno importante diritto alla protezione dei dati personali. In proposito proprio recentemente è stato approvato il regolamento del Parlamento e del Consiglio Europeo n.679 del 27/4/2016, entrato in vigore il 24/05/2016, che diventerà efficace a pieno regime il 25/05/2018, quando dovrà essere garantito il perfetto allineamento fra la normativa nazionale e le disposizioni del regolamento,  alla protezione dei dati delle persone fisiche con riguardo al trattamento dei dati personali, nonché alla libera circolazione di tali dati, che impone l’obbligo di contemperare il diritto di accesso con la tutela dei dati delle persone fisiche, prevedendo gravi sanzioni in caso di violazione.</w:t>
      </w:r>
    </w:p>
    <w:p w:rsidR="007B1931" w:rsidRPr="001137DF" w:rsidRDefault="007B1931" w:rsidP="001137DF">
      <w:pPr>
        <w:pStyle w:val="TitoloC"/>
        <w:spacing w:before="100" w:beforeAutospacing="1" w:after="100" w:afterAutospacing="1" w:line="240" w:lineRule="auto"/>
        <w:rPr>
          <w:color w:val="000000"/>
          <w:sz w:val="24"/>
          <w:szCs w:val="24"/>
          <w:u w:val="none"/>
        </w:rPr>
      </w:pPr>
      <w:r w:rsidRPr="001137DF">
        <w:rPr>
          <w:sz w:val="24"/>
          <w:szCs w:val="24"/>
          <w:u w:val="none"/>
        </w:rPr>
        <w:t xml:space="preserve">Per questi motivi con il presente piano si ritiene fondamentale l’informazione e la formazione di tutti i dipendenti comunali, in base ai ruoli svolti, i quali saranno chiamati al non facile compito di garantire,  il diritto di conoscenza di chiunque e, nel contempo, </w:t>
      </w:r>
      <w:r w:rsidRPr="001137DF">
        <w:rPr>
          <w:color w:val="000000"/>
          <w:sz w:val="24"/>
          <w:szCs w:val="24"/>
          <w:u w:val="none"/>
        </w:rPr>
        <w:t xml:space="preserve">come sopra precisato, </w:t>
      </w:r>
      <w:r w:rsidRPr="001137DF">
        <w:rPr>
          <w:sz w:val="24"/>
          <w:szCs w:val="24"/>
          <w:u w:val="none"/>
        </w:rPr>
        <w:t xml:space="preserve"> il </w:t>
      </w:r>
      <w:r w:rsidRPr="001137DF">
        <w:rPr>
          <w:color w:val="000000"/>
          <w:sz w:val="24"/>
          <w:szCs w:val="24"/>
          <w:u w:val="none"/>
        </w:rPr>
        <w:t>diritto alla protezione dei dati personali.</w:t>
      </w:r>
    </w:p>
    <w:p w:rsidR="007B1931" w:rsidRPr="001137DF" w:rsidRDefault="007B1931" w:rsidP="001137DF">
      <w:pPr>
        <w:keepNext/>
        <w:spacing w:before="100" w:beforeAutospacing="1" w:after="100" w:afterAutospacing="1"/>
        <w:jc w:val="both"/>
        <w:rPr>
          <w:rFonts w:ascii="Arial" w:hAnsi="Arial" w:cs="Arial"/>
        </w:rPr>
      </w:pPr>
      <w:r w:rsidRPr="001137DF">
        <w:rPr>
          <w:rFonts w:ascii="Arial" w:hAnsi="Arial" w:cs="Arial"/>
          <w:b/>
        </w:rPr>
        <w:t>7. Dati ulteriori</w:t>
      </w:r>
    </w:p>
    <w:p w:rsidR="007B1931" w:rsidRPr="001137DF" w:rsidRDefault="007B1931" w:rsidP="001137DF">
      <w:pPr>
        <w:pStyle w:val="Corpotesto"/>
        <w:spacing w:before="100" w:beforeAutospacing="1" w:after="100" w:afterAutospacing="1" w:line="240" w:lineRule="auto"/>
        <w:jc w:val="both"/>
        <w:rPr>
          <w:rFonts w:ascii="Arial" w:hAnsi="Arial" w:cs="Arial"/>
          <w:iCs/>
          <w:sz w:val="24"/>
          <w:szCs w:val="24"/>
        </w:rPr>
      </w:pPr>
      <w:r w:rsidRPr="001137DF">
        <w:rPr>
          <w:rFonts w:ascii="Arial" w:hAnsi="Arial" w:cs="Arial"/>
          <w:sz w:val="24"/>
          <w:szCs w:val="24"/>
        </w:rPr>
        <w:t>L</w:t>
      </w:r>
      <w:r w:rsidRPr="001137DF">
        <w:rPr>
          <w:rFonts w:ascii="Arial" w:hAnsi="Arial" w:cs="Arial"/>
          <w:iCs/>
          <w:sz w:val="24"/>
          <w:szCs w:val="24"/>
        </w:rPr>
        <w:t xml:space="preserve">a pubblicazione puntuale e tempestiva dei dati e delle  informazioni elencate dal legislatore è più che sufficiente per assicurare la trasparenza dell’azione amministrativa di questo ente.  </w:t>
      </w:r>
    </w:p>
    <w:p w:rsidR="007B1931" w:rsidRPr="001137DF" w:rsidRDefault="007B1931" w:rsidP="001137DF">
      <w:pPr>
        <w:pStyle w:val="Corpotesto"/>
        <w:spacing w:before="100" w:beforeAutospacing="1" w:after="100" w:afterAutospacing="1" w:line="240" w:lineRule="auto"/>
        <w:jc w:val="both"/>
        <w:rPr>
          <w:rFonts w:ascii="Arial" w:hAnsi="Arial" w:cs="Arial"/>
          <w:iCs/>
          <w:sz w:val="24"/>
          <w:szCs w:val="24"/>
        </w:rPr>
      </w:pPr>
      <w:r w:rsidRPr="001137DF">
        <w:rPr>
          <w:rFonts w:ascii="Arial" w:hAnsi="Arial" w:cs="Arial"/>
          <w:iCs/>
          <w:sz w:val="24"/>
          <w:szCs w:val="24"/>
        </w:rPr>
        <w:t xml:space="preserve">Pertanto, non è prevista la pubblicazione di ulteriori informazioni.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iCs/>
          <w:sz w:val="24"/>
          <w:szCs w:val="24"/>
        </w:rPr>
        <w:t xml:space="preserve">In ogni caso, i dirigenti </w:t>
      </w:r>
      <w:r w:rsidRPr="001137DF">
        <w:rPr>
          <w:rFonts w:ascii="Arial" w:hAnsi="Arial" w:cs="Arial"/>
          <w:sz w:val="24"/>
          <w:szCs w:val="24"/>
        </w:rPr>
        <w:t xml:space="preserve">Responsabili dei settori/uffici indicati nella colonna G, possono pubblicare i dati e le informazioni che ritengono necessari per assicurare la </w:t>
      </w:r>
      <w:r w:rsidRPr="001137DF">
        <w:rPr>
          <w:rFonts w:ascii="Arial" w:hAnsi="Arial" w:cs="Arial"/>
          <w:i/>
          <w:sz w:val="24"/>
          <w:szCs w:val="24"/>
        </w:rPr>
        <w:t>migliore trasparenza sostanziale</w:t>
      </w:r>
      <w:r w:rsidRPr="001137DF">
        <w:rPr>
          <w:rFonts w:ascii="Arial" w:hAnsi="Arial" w:cs="Arial"/>
          <w:sz w:val="24"/>
          <w:szCs w:val="24"/>
        </w:rPr>
        <w:t xml:space="preserve"> dell’azione amministrativa. </w:t>
      </w:r>
    </w:p>
    <w:p w:rsidR="007B1931" w:rsidRPr="001137DF" w:rsidRDefault="007B1931" w:rsidP="001137DF">
      <w:pPr>
        <w:keepNext/>
        <w:spacing w:before="100" w:beforeAutospacing="1" w:after="100" w:afterAutospacing="1"/>
        <w:jc w:val="both"/>
        <w:rPr>
          <w:rFonts w:ascii="Arial" w:hAnsi="Arial" w:cs="Arial"/>
        </w:rPr>
      </w:pPr>
      <w:r w:rsidRPr="001137DF">
        <w:rPr>
          <w:rFonts w:ascii="Arial" w:hAnsi="Arial" w:cs="Arial"/>
          <w:b/>
        </w:rPr>
        <w:t xml:space="preserve">8. Tabelle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Le tabelle che seguono sono composte da sette colonne, che recano i dati seguenti: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A: numerazione e indicazione delle sotto-sezioni di primo livello;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B: numerazione delle sottosezioni di secondo livello;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C: indicazione delle sotto-sezioni di secondo livello;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D: disposizioni normative che disciplinano la pubblicazione;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E: documenti, dati e informazioni da pubblicare in ciascuna sotto-sezione secondo le linee guida di ANAC;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F: periodicità di aggiornamento delle pubblicazioni; </w:t>
      </w:r>
    </w:p>
    <w:p w:rsidR="007B1931" w:rsidRPr="001137DF" w:rsidRDefault="007B1931" w:rsidP="001137DF">
      <w:pPr>
        <w:pStyle w:val="Corpotesto"/>
        <w:spacing w:before="100" w:beforeAutospacing="1" w:after="100" w:afterAutospacing="1" w:line="240" w:lineRule="auto"/>
        <w:jc w:val="both"/>
        <w:rPr>
          <w:rFonts w:ascii="Arial" w:hAnsi="Arial" w:cs="Arial"/>
          <w:sz w:val="24"/>
          <w:szCs w:val="24"/>
        </w:rPr>
      </w:pPr>
      <w:r w:rsidRPr="001137DF">
        <w:rPr>
          <w:rFonts w:ascii="Arial" w:hAnsi="Arial" w:cs="Arial"/>
          <w:sz w:val="24"/>
          <w:szCs w:val="24"/>
        </w:rPr>
        <w:t xml:space="preserve">Colonna G: ufficio responsabile della pubblicazione dei dati, delle informazioni e dei documenti previsti nella colonna E secondo la periodicità prevista in colonna F. </w:t>
      </w:r>
    </w:p>
    <w:p w:rsidR="0068119B" w:rsidRPr="001137DF" w:rsidRDefault="0068119B" w:rsidP="001137DF">
      <w:pPr>
        <w:pStyle w:val="Corpotesto"/>
        <w:spacing w:before="100" w:beforeAutospacing="1" w:after="100" w:afterAutospacing="1" w:line="240" w:lineRule="auto"/>
        <w:jc w:val="both"/>
        <w:rPr>
          <w:rFonts w:ascii="Arial" w:hAnsi="Arial" w:cs="Arial"/>
          <w:sz w:val="24"/>
          <w:szCs w:val="24"/>
        </w:rPr>
      </w:pPr>
    </w:p>
    <w:p w:rsidR="003174B4" w:rsidRPr="001137DF" w:rsidRDefault="003174B4" w:rsidP="001137DF">
      <w:pPr>
        <w:pStyle w:val="Corpotesto"/>
        <w:spacing w:before="100" w:beforeAutospacing="1" w:after="100" w:afterAutospacing="1" w:line="240" w:lineRule="auto"/>
        <w:jc w:val="center"/>
        <w:rPr>
          <w:rFonts w:ascii="Arial" w:hAnsi="Arial" w:cs="Arial"/>
          <w:b/>
          <w:sz w:val="24"/>
          <w:szCs w:val="24"/>
        </w:rPr>
      </w:pPr>
      <w:r w:rsidRPr="001137DF">
        <w:rPr>
          <w:rFonts w:ascii="Arial" w:hAnsi="Arial" w:cs="Arial"/>
          <w:b/>
          <w:sz w:val="24"/>
          <w:szCs w:val="24"/>
        </w:rPr>
        <w:t>SEZIONE TERZA</w:t>
      </w:r>
    </w:p>
    <w:p w:rsidR="003174B4" w:rsidRPr="00E2669C" w:rsidRDefault="003174B4" w:rsidP="00E2669C">
      <w:pPr>
        <w:pStyle w:val="Corpotesto"/>
        <w:spacing w:before="100" w:beforeAutospacing="1" w:after="100" w:afterAutospacing="1" w:line="240" w:lineRule="auto"/>
        <w:jc w:val="center"/>
        <w:rPr>
          <w:rFonts w:ascii="Arial" w:hAnsi="Arial" w:cs="Arial"/>
          <w:b/>
          <w:smallCaps/>
          <w:sz w:val="24"/>
          <w:szCs w:val="24"/>
        </w:rPr>
      </w:pPr>
      <w:r w:rsidRPr="00E2669C">
        <w:rPr>
          <w:rFonts w:ascii="Arial" w:hAnsi="Arial" w:cs="Arial"/>
          <w:b/>
          <w:smallCaps/>
          <w:sz w:val="24"/>
          <w:szCs w:val="24"/>
        </w:rPr>
        <w:t>prevenzione   della corruzione e trasparenza da parte delle società e degli enti di   diritto privato   controllati e</w:t>
      </w:r>
      <w:r w:rsidR="00AB690B" w:rsidRPr="00E2669C">
        <w:rPr>
          <w:rFonts w:ascii="Arial" w:hAnsi="Arial" w:cs="Arial"/>
          <w:b/>
          <w:smallCaps/>
          <w:sz w:val="24"/>
          <w:szCs w:val="24"/>
        </w:rPr>
        <w:t xml:space="preserve"> </w:t>
      </w:r>
      <w:r w:rsidRPr="00E2669C">
        <w:rPr>
          <w:rFonts w:ascii="Arial" w:hAnsi="Arial" w:cs="Arial"/>
          <w:b/>
          <w:smallCaps/>
          <w:sz w:val="24"/>
          <w:szCs w:val="24"/>
        </w:rPr>
        <w:t xml:space="preserve">partecipati </w:t>
      </w:r>
      <w:r w:rsidR="00AB690B" w:rsidRPr="00E2669C">
        <w:rPr>
          <w:rFonts w:ascii="Arial" w:hAnsi="Arial" w:cs="Arial"/>
          <w:b/>
          <w:smallCaps/>
          <w:sz w:val="24"/>
          <w:szCs w:val="24"/>
        </w:rPr>
        <w:t>dal comune.</w:t>
      </w:r>
    </w:p>
    <w:p w:rsidR="00D96583" w:rsidRPr="001137DF" w:rsidRDefault="00D96583" w:rsidP="001137DF">
      <w:pPr>
        <w:autoSpaceDE w:val="0"/>
        <w:autoSpaceDN w:val="0"/>
        <w:adjustRightInd w:val="0"/>
        <w:spacing w:before="100" w:beforeAutospacing="1" w:after="100" w:afterAutospacing="1"/>
        <w:jc w:val="both"/>
        <w:rPr>
          <w:rFonts w:ascii="Arial" w:hAnsi="Arial" w:cs="Arial"/>
        </w:rPr>
      </w:pPr>
      <w:r w:rsidRPr="001137DF">
        <w:rPr>
          <w:rFonts w:ascii="Arial" w:hAnsi="Arial" w:cs="Arial"/>
        </w:rPr>
        <w:t>Con il decreto legislativo 23 giugno 2011, n. 118 - recante disposizioni in materia di armonizzazione dei sistemi contabili e degli schemi di bilancio delle Regioni, degli enti locali e dei loro organismi – è stata approvata la riforma dell’ordinamento contabile degli enti territoriali, in attuazione della legge n. 42/2009;</w:t>
      </w:r>
    </w:p>
    <w:p w:rsidR="00D96583" w:rsidRPr="001137DF" w:rsidRDefault="004B30EB" w:rsidP="001137DF">
      <w:pPr>
        <w:autoSpaceDE w:val="0"/>
        <w:autoSpaceDN w:val="0"/>
        <w:adjustRightInd w:val="0"/>
        <w:spacing w:before="100" w:beforeAutospacing="1" w:after="100" w:afterAutospacing="1"/>
        <w:jc w:val="both"/>
        <w:rPr>
          <w:rFonts w:ascii="Arial" w:hAnsi="Arial" w:cs="Arial"/>
        </w:rPr>
      </w:pPr>
      <w:r w:rsidRPr="001137DF">
        <w:rPr>
          <w:rFonts w:ascii="Arial" w:hAnsi="Arial" w:cs="Arial"/>
        </w:rPr>
        <w:t>D</w:t>
      </w:r>
      <w:r w:rsidR="00D96583" w:rsidRPr="001137DF">
        <w:rPr>
          <w:rFonts w:ascii="Arial" w:hAnsi="Arial" w:cs="Arial"/>
        </w:rPr>
        <w:t xml:space="preserve">etta riforma, in virtù delle modifiche apportate dal </w:t>
      </w:r>
      <w:proofErr w:type="spellStart"/>
      <w:r w:rsidR="00D96583" w:rsidRPr="001137DF">
        <w:rPr>
          <w:rFonts w:ascii="Arial" w:hAnsi="Arial" w:cs="Arial"/>
        </w:rPr>
        <w:t>D.Lgs.</w:t>
      </w:r>
      <w:proofErr w:type="spellEnd"/>
      <w:r w:rsidR="00D96583" w:rsidRPr="001137DF">
        <w:rPr>
          <w:rFonts w:ascii="Arial" w:hAnsi="Arial" w:cs="Arial"/>
        </w:rPr>
        <w:t xml:space="preserve"> n. 126/2014, è entrata in vigore per tutti gli enti locali a partire dal 1° gennaio 2015;</w:t>
      </w:r>
    </w:p>
    <w:p w:rsidR="00D96583" w:rsidRPr="001137DF" w:rsidRDefault="004B30EB" w:rsidP="001137DF">
      <w:pPr>
        <w:autoSpaceDE w:val="0"/>
        <w:autoSpaceDN w:val="0"/>
        <w:adjustRightInd w:val="0"/>
        <w:spacing w:before="100" w:beforeAutospacing="1" w:after="100" w:afterAutospacing="1"/>
        <w:jc w:val="both"/>
        <w:rPr>
          <w:rFonts w:ascii="Arial" w:hAnsi="Arial" w:cs="Arial"/>
        </w:rPr>
      </w:pPr>
      <w:r w:rsidRPr="001137DF">
        <w:rPr>
          <w:rFonts w:ascii="Arial" w:hAnsi="Arial" w:cs="Arial"/>
        </w:rPr>
        <w:t>L</w:t>
      </w:r>
      <w:r w:rsidR="00D96583" w:rsidRPr="001137DF">
        <w:rPr>
          <w:rFonts w:ascii="Arial" w:hAnsi="Arial" w:cs="Arial"/>
        </w:rPr>
        <w:t xml:space="preserve">’allegato 4/4 del citato decreto legislativo n.118/2011 disciplina in materia di Bilancio Consolidato, introdotto in versione aggiornata, dal </w:t>
      </w:r>
      <w:proofErr w:type="spellStart"/>
      <w:r w:rsidR="00D96583" w:rsidRPr="001137DF">
        <w:rPr>
          <w:rFonts w:ascii="Arial" w:hAnsi="Arial" w:cs="Arial"/>
        </w:rPr>
        <w:t>D.Lgs.</w:t>
      </w:r>
      <w:proofErr w:type="spellEnd"/>
      <w:r w:rsidR="00D96583" w:rsidRPr="001137DF">
        <w:rPr>
          <w:rFonts w:ascii="Arial" w:hAnsi="Arial" w:cs="Arial"/>
        </w:rPr>
        <w:t xml:space="preserve"> 126/2014 in sostituzione del precedente principio allegato al DPCM del 28/12/2011;</w:t>
      </w:r>
    </w:p>
    <w:p w:rsidR="00BB0FB0" w:rsidRPr="001137DF" w:rsidRDefault="004B30EB" w:rsidP="001137DF">
      <w:pPr>
        <w:autoSpaceDE w:val="0"/>
        <w:autoSpaceDN w:val="0"/>
        <w:adjustRightInd w:val="0"/>
        <w:spacing w:before="100" w:beforeAutospacing="1" w:after="100" w:afterAutospacing="1"/>
        <w:jc w:val="both"/>
        <w:rPr>
          <w:rFonts w:ascii="Arial" w:hAnsi="Arial" w:cs="Arial"/>
        </w:rPr>
      </w:pPr>
      <w:r w:rsidRPr="001137DF">
        <w:rPr>
          <w:rFonts w:ascii="Arial" w:hAnsi="Arial" w:cs="Arial"/>
        </w:rPr>
        <w:t>A</w:t>
      </w:r>
      <w:r w:rsidR="00BB0FB0" w:rsidRPr="001137DF">
        <w:rPr>
          <w:rFonts w:ascii="Arial" w:hAnsi="Arial" w:cs="Arial"/>
        </w:rPr>
        <w:t xml:space="preserve">gli Enti Locali che nel 2014 non hanno partecipato alla sperimentazione, con popolazione superiore ai 5.000 abitanti e che hanno esercitato la facoltà di rinvio prevista dall’articolo 3, comma 12 del </w:t>
      </w:r>
      <w:proofErr w:type="spellStart"/>
      <w:r w:rsidR="00BB0FB0" w:rsidRPr="001137DF">
        <w:rPr>
          <w:rFonts w:ascii="Arial" w:hAnsi="Arial" w:cs="Arial"/>
        </w:rPr>
        <w:t>DLgs</w:t>
      </w:r>
      <w:proofErr w:type="spellEnd"/>
      <w:r w:rsidR="00BB0FB0" w:rsidRPr="001137DF">
        <w:rPr>
          <w:rFonts w:ascii="Arial" w:hAnsi="Arial" w:cs="Arial"/>
        </w:rPr>
        <w:t xml:space="preserve"> 118/2011 è stata concessa la possibilità di rinviare all’esercizio 2016 l’adozione del Bilancio Consolidato;</w:t>
      </w:r>
    </w:p>
    <w:p w:rsidR="00BB0FB0" w:rsidRPr="001137DF" w:rsidRDefault="004B30EB" w:rsidP="001137DF">
      <w:pPr>
        <w:autoSpaceDE w:val="0"/>
        <w:autoSpaceDN w:val="0"/>
        <w:adjustRightInd w:val="0"/>
        <w:spacing w:before="100" w:beforeAutospacing="1" w:after="100" w:afterAutospacing="1"/>
        <w:jc w:val="both"/>
        <w:rPr>
          <w:rFonts w:ascii="Arial" w:hAnsi="Arial" w:cs="Arial"/>
        </w:rPr>
      </w:pPr>
      <w:r w:rsidRPr="001137DF">
        <w:rPr>
          <w:rFonts w:ascii="Arial" w:hAnsi="Arial" w:cs="Arial"/>
        </w:rPr>
        <w:t>I</w:t>
      </w:r>
      <w:r w:rsidR="00BB0FB0" w:rsidRPr="001137DF">
        <w:rPr>
          <w:rFonts w:ascii="Arial" w:hAnsi="Arial" w:cs="Arial"/>
        </w:rPr>
        <w:t xml:space="preserve">l Comune di </w:t>
      </w:r>
      <w:r w:rsidR="004F31F8" w:rsidRPr="001137DF">
        <w:rPr>
          <w:rFonts w:ascii="Arial" w:hAnsi="Arial" w:cs="Arial"/>
        </w:rPr>
        <w:t>Guastalla</w:t>
      </w:r>
      <w:r w:rsidR="00E2669C">
        <w:rPr>
          <w:rFonts w:ascii="Arial" w:hAnsi="Arial" w:cs="Arial"/>
        </w:rPr>
        <w:t xml:space="preserve"> </w:t>
      </w:r>
      <w:r w:rsidR="00BB0FB0" w:rsidRPr="001137DF">
        <w:rPr>
          <w:rFonts w:ascii="Arial" w:hAnsi="Arial" w:cs="Arial"/>
        </w:rPr>
        <w:t xml:space="preserve">rientrando tra gli Enti di cui al punto precedente ha approvato il </w:t>
      </w:r>
      <w:r w:rsidRPr="001137DF">
        <w:rPr>
          <w:rFonts w:ascii="Arial" w:hAnsi="Arial" w:cs="Arial"/>
        </w:rPr>
        <w:t xml:space="preserve">primo </w:t>
      </w:r>
      <w:r w:rsidR="00BB0FB0" w:rsidRPr="001137DF">
        <w:rPr>
          <w:rFonts w:ascii="Arial" w:hAnsi="Arial" w:cs="Arial"/>
        </w:rPr>
        <w:t xml:space="preserve">Bilancio Consolidato </w:t>
      </w:r>
      <w:r w:rsidRPr="001137DF">
        <w:rPr>
          <w:rFonts w:ascii="Arial" w:hAnsi="Arial" w:cs="Arial"/>
        </w:rPr>
        <w:t>con atto Consiliare n</w:t>
      </w:r>
      <w:r w:rsidRPr="007A5FB3">
        <w:rPr>
          <w:rFonts w:ascii="Arial" w:hAnsi="Arial" w:cs="Arial"/>
        </w:rPr>
        <w:t xml:space="preserve">. </w:t>
      </w:r>
      <w:r w:rsidR="007A5FB3" w:rsidRPr="007A5FB3">
        <w:rPr>
          <w:rFonts w:ascii="Arial" w:hAnsi="Arial" w:cs="Arial"/>
        </w:rPr>
        <w:t>3</w:t>
      </w:r>
      <w:r w:rsidR="007A5FB3">
        <w:rPr>
          <w:rFonts w:ascii="Arial" w:hAnsi="Arial" w:cs="Arial"/>
        </w:rPr>
        <w:t xml:space="preserve">5 del 28/09/2017 </w:t>
      </w:r>
      <w:r w:rsidR="00BB0FB0" w:rsidRPr="001137DF">
        <w:rPr>
          <w:rFonts w:ascii="Arial" w:hAnsi="Arial" w:cs="Arial"/>
        </w:rPr>
        <w:t>con riferimento all’anno 2016;</w:t>
      </w:r>
    </w:p>
    <w:p w:rsidR="00734397" w:rsidRPr="001137DF" w:rsidRDefault="007A5FB3" w:rsidP="00E2669C">
      <w:pPr>
        <w:autoSpaceDE w:val="0"/>
        <w:autoSpaceDN w:val="0"/>
        <w:adjustRightInd w:val="0"/>
        <w:spacing w:before="100" w:beforeAutospacing="1" w:after="100" w:afterAutospacing="1"/>
        <w:jc w:val="both"/>
        <w:rPr>
          <w:rFonts w:ascii="Arial" w:hAnsi="Arial" w:cs="Arial"/>
        </w:rPr>
      </w:pPr>
      <w:r>
        <w:rPr>
          <w:rFonts w:ascii="Arial" w:hAnsi="Arial" w:cs="Arial"/>
        </w:rPr>
        <w:t>Con deliberazione n. 79 del 01/08/2017</w:t>
      </w:r>
      <w:r w:rsidR="004B30EB" w:rsidRPr="001137DF">
        <w:rPr>
          <w:rFonts w:ascii="Arial" w:hAnsi="Arial" w:cs="Arial"/>
        </w:rPr>
        <w:t xml:space="preserve"> inoltre </w:t>
      </w:r>
      <w:r w:rsidR="00BB0FB0" w:rsidRPr="001137DF">
        <w:rPr>
          <w:rFonts w:ascii="Arial" w:hAnsi="Arial" w:cs="Arial"/>
        </w:rPr>
        <w:t xml:space="preserve"> ai sensi del D. </w:t>
      </w:r>
      <w:proofErr w:type="spellStart"/>
      <w:r w:rsidR="00BB0FB0" w:rsidRPr="001137DF">
        <w:rPr>
          <w:rFonts w:ascii="Arial" w:hAnsi="Arial" w:cs="Arial"/>
        </w:rPr>
        <w:t>Lgs.vo</w:t>
      </w:r>
      <w:proofErr w:type="spellEnd"/>
      <w:r w:rsidR="00BB0FB0" w:rsidRPr="001137DF">
        <w:rPr>
          <w:rFonts w:ascii="Arial" w:hAnsi="Arial" w:cs="Arial"/>
        </w:rPr>
        <w:t xml:space="preserve"> n.118/2011 e del principio contabile allegato 4/4, è stato approvato</w:t>
      </w:r>
      <w:r w:rsidR="004B30EB" w:rsidRPr="001137DF">
        <w:rPr>
          <w:rFonts w:ascii="Arial" w:hAnsi="Arial" w:cs="Arial"/>
        </w:rPr>
        <w:t xml:space="preserve"> per l’anno 2017</w:t>
      </w:r>
      <w:r w:rsidR="00BB0FB0" w:rsidRPr="001137DF">
        <w:rPr>
          <w:rFonts w:ascii="Arial" w:hAnsi="Arial" w:cs="Arial"/>
        </w:rPr>
        <w:t xml:space="preserve"> l’elenco degli organismi, enti e società componenti il </w:t>
      </w:r>
      <w:r w:rsidR="00BB0FB0" w:rsidRPr="001137DF">
        <w:rPr>
          <w:rFonts w:ascii="Arial" w:hAnsi="Arial" w:cs="Arial"/>
          <w:bCs/>
        </w:rPr>
        <w:t>Gruppo Amministrazione Pubblica</w:t>
      </w:r>
      <w:r w:rsidR="00BB0FB0" w:rsidRPr="001137DF">
        <w:rPr>
          <w:rFonts w:ascii="Arial" w:hAnsi="Arial" w:cs="Arial"/>
        </w:rPr>
        <w:t xml:space="preserve"> di questo comune.</w:t>
      </w:r>
    </w:p>
    <w:p w:rsidR="00734397" w:rsidRPr="001137DF" w:rsidRDefault="004B30EB" w:rsidP="001137DF">
      <w:pPr>
        <w:pStyle w:val="Paragrafoelenco"/>
        <w:tabs>
          <w:tab w:val="left" w:pos="284"/>
        </w:tabs>
        <w:spacing w:before="100" w:beforeAutospacing="1" w:after="100" w:afterAutospacing="1"/>
        <w:ind w:left="0"/>
        <w:jc w:val="both"/>
        <w:rPr>
          <w:rFonts w:ascii="Arial" w:hAnsi="Arial" w:cs="Arial"/>
          <w:bCs/>
          <w:szCs w:val="24"/>
        </w:rPr>
      </w:pPr>
      <w:r w:rsidRPr="001137DF">
        <w:rPr>
          <w:rFonts w:ascii="Arial" w:hAnsi="Arial" w:cs="Arial"/>
          <w:bCs/>
          <w:szCs w:val="24"/>
        </w:rPr>
        <w:t xml:space="preserve">Il </w:t>
      </w:r>
      <w:r w:rsidR="00734397" w:rsidRPr="001137DF">
        <w:rPr>
          <w:rFonts w:ascii="Arial" w:hAnsi="Arial" w:cs="Arial"/>
          <w:bCs/>
          <w:szCs w:val="24"/>
        </w:rPr>
        <w:t xml:space="preserve"> bilancio consolidato </w:t>
      </w:r>
      <w:r w:rsidRPr="001137DF">
        <w:rPr>
          <w:rFonts w:ascii="Arial" w:hAnsi="Arial" w:cs="Arial"/>
          <w:bCs/>
          <w:szCs w:val="24"/>
        </w:rPr>
        <w:t>ha la finalità</w:t>
      </w:r>
      <w:r w:rsidR="005402A1" w:rsidRPr="001137DF">
        <w:rPr>
          <w:rFonts w:ascii="Arial" w:hAnsi="Arial" w:cs="Arial"/>
          <w:bCs/>
          <w:szCs w:val="24"/>
        </w:rPr>
        <w:t xml:space="preserve"> (come precisato dal citato principio contabile)</w:t>
      </w:r>
      <w:r w:rsidRPr="001137DF">
        <w:rPr>
          <w:rFonts w:ascii="Arial" w:hAnsi="Arial" w:cs="Arial"/>
          <w:bCs/>
          <w:szCs w:val="24"/>
        </w:rPr>
        <w:t xml:space="preserve"> di rappresentare</w:t>
      </w:r>
      <w:r w:rsidR="00734397" w:rsidRPr="001137DF">
        <w:rPr>
          <w:rFonts w:ascii="Arial" w:hAnsi="Arial" w:cs="Arial"/>
          <w:bCs/>
          <w:szCs w:val="24"/>
        </w:rPr>
        <w:t xml:space="preserve"> in modo veritiero e corretto  la situazione finanziaria e patrimoniale e il risultato economico della complessiva attività svolta dall’ente attraverso le proprie articolazioni organizzative, i suoi enti strumentali e le sue società controllate e partecipate.</w:t>
      </w:r>
    </w:p>
    <w:p w:rsidR="00734397" w:rsidRPr="001137DF" w:rsidRDefault="00734397" w:rsidP="001137DF">
      <w:pPr>
        <w:pStyle w:val="Paragrafoelenco"/>
        <w:tabs>
          <w:tab w:val="left" w:pos="284"/>
        </w:tabs>
        <w:spacing w:before="100" w:beforeAutospacing="1" w:after="100" w:afterAutospacing="1"/>
        <w:ind w:left="0"/>
        <w:jc w:val="both"/>
        <w:rPr>
          <w:rFonts w:ascii="Arial" w:hAnsi="Arial" w:cs="Arial"/>
          <w:bCs/>
          <w:szCs w:val="24"/>
        </w:rPr>
      </w:pPr>
      <w:r w:rsidRPr="001137DF">
        <w:rPr>
          <w:rFonts w:ascii="Arial" w:hAnsi="Arial" w:cs="Arial"/>
          <w:bCs/>
          <w:szCs w:val="24"/>
        </w:rPr>
        <w:t>In particolare, il bilancio consolidato deve consentire di:</w:t>
      </w:r>
    </w:p>
    <w:p w:rsidR="00734397" w:rsidRPr="001137DF" w:rsidRDefault="00734397" w:rsidP="001137DF">
      <w:pPr>
        <w:pStyle w:val="Paragrafoelenco"/>
        <w:widowControl/>
        <w:numPr>
          <w:ilvl w:val="0"/>
          <w:numId w:val="25"/>
        </w:numPr>
        <w:tabs>
          <w:tab w:val="left" w:pos="284"/>
        </w:tabs>
        <w:suppressAutoHyphens w:val="0"/>
        <w:spacing w:before="100" w:beforeAutospacing="1" w:after="100" w:afterAutospacing="1"/>
        <w:jc w:val="both"/>
        <w:rPr>
          <w:rFonts w:ascii="Arial" w:hAnsi="Arial" w:cs="Arial"/>
          <w:bCs/>
          <w:szCs w:val="24"/>
        </w:rPr>
      </w:pPr>
      <w:r w:rsidRPr="001137DF">
        <w:rPr>
          <w:rFonts w:ascii="Arial" w:hAnsi="Arial" w:cs="Arial"/>
          <w:bCs/>
          <w:szCs w:val="24"/>
        </w:rPr>
        <w:t xml:space="preserve"> sopperire alle carenze informative e valutative dei bilanci degli enti che perseguono le proprie funzioni anche attraverso enti strumentali e detengono rilevanti partecipazioni in società, dando una rappresentazione, anche di natura contabile, delle proprie scelte di indirizzo, pianificazione e controllo;</w:t>
      </w:r>
    </w:p>
    <w:p w:rsidR="00734397" w:rsidRPr="001137DF" w:rsidRDefault="00734397" w:rsidP="001137DF">
      <w:pPr>
        <w:pStyle w:val="Paragrafoelenco"/>
        <w:widowControl/>
        <w:numPr>
          <w:ilvl w:val="0"/>
          <w:numId w:val="25"/>
        </w:numPr>
        <w:tabs>
          <w:tab w:val="left" w:pos="284"/>
        </w:tabs>
        <w:suppressAutoHyphens w:val="0"/>
        <w:spacing w:before="100" w:beforeAutospacing="1" w:after="100" w:afterAutospacing="1"/>
        <w:jc w:val="both"/>
        <w:rPr>
          <w:rFonts w:ascii="Arial" w:hAnsi="Arial" w:cs="Arial"/>
          <w:bCs/>
          <w:szCs w:val="24"/>
        </w:rPr>
      </w:pPr>
      <w:r w:rsidRPr="001137DF">
        <w:rPr>
          <w:rFonts w:ascii="Arial" w:hAnsi="Arial" w:cs="Arial"/>
          <w:bCs/>
          <w:szCs w:val="24"/>
        </w:rPr>
        <w:t>attribuire alla amministrazione capogruppo un nuovo strumento per programmare, gestire e controllare con maggiore efficacia il proprio gruppo comprensivo di enti e società;</w:t>
      </w:r>
    </w:p>
    <w:p w:rsidR="00734397" w:rsidRPr="001137DF" w:rsidRDefault="00734397" w:rsidP="001137DF">
      <w:pPr>
        <w:pStyle w:val="Paragrafoelenco"/>
        <w:widowControl/>
        <w:numPr>
          <w:ilvl w:val="0"/>
          <w:numId w:val="25"/>
        </w:numPr>
        <w:tabs>
          <w:tab w:val="left" w:pos="284"/>
        </w:tabs>
        <w:suppressAutoHyphens w:val="0"/>
        <w:spacing w:before="100" w:beforeAutospacing="1" w:after="100" w:afterAutospacing="1"/>
        <w:jc w:val="both"/>
        <w:rPr>
          <w:rFonts w:ascii="Arial" w:hAnsi="Arial" w:cs="Arial"/>
          <w:bCs/>
          <w:szCs w:val="24"/>
        </w:rPr>
      </w:pPr>
      <w:r w:rsidRPr="001137DF">
        <w:rPr>
          <w:rFonts w:ascii="Arial" w:hAnsi="Arial" w:cs="Arial"/>
          <w:bCs/>
          <w:szCs w:val="24"/>
        </w:rPr>
        <w:t>ottenere una visione completa  delle consistenze patrimoniali e finanziarie di un gruppo di enti e società che fa capo ad un’amministrazione pubblica,  incluso il risultato economico.</w:t>
      </w:r>
    </w:p>
    <w:p w:rsidR="00734397" w:rsidRPr="001137DF" w:rsidRDefault="00734397" w:rsidP="00C30515">
      <w:pPr>
        <w:tabs>
          <w:tab w:val="left" w:pos="0"/>
        </w:tabs>
        <w:spacing w:before="100" w:beforeAutospacing="1" w:after="100" w:afterAutospacing="1"/>
        <w:jc w:val="both"/>
        <w:rPr>
          <w:rFonts w:ascii="Arial" w:hAnsi="Arial" w:cs="Arial"/>
          <w:color w:val="000000"/>
        </w:rPr>
      </w:pPr>
      <w:r w:rsidRPr="001137DF">
        <w:rPr>
          <w:rFonts w:ascii="Arial" w:hAnsi="Arial" w:cs="Arial"/>
        </w:rPr>
        <w:lastRenderedPageBreak/>
        <w:t xml:space="preserve">Il termine “gruppo amministrazione pubblica” comprende gli  enti e gli organismi strumentali, le società controllate e partecipate da un’amministrazione pubblica come definito </w:t>
      </w:r>
      <w:r w:rsidRPr="001137DF">
        <w:rPr>
          <w:rFonts w:ascii="Arial" w:hAnsi="Arial" w:cs="Arial"/>
          <w:color w:val="000000"/>
        </w:rPr>
        <w:t xml:space="preserve">dal </w:t>
      </w:r>
      <w:r w:rsidR="00C30515">
        <w:rPr>
          <w:rFonts w:ascii="Arial" w:hAnsi="Arial" w:cs="Arial"/>
          <w:color w:val="000000"/>
        </w:rPr>
        <w:t>citato</w:t>
      </w:r>
      <w:r w:rsidRPr="001137DF">
        <w:rPr>
          <w:rFonts w:ascii="Arial" w:hAnsi="Arial" w:cs="Arial"/>
          <w:color w:val="000000"/>
        </w:rPr>
        <w:t xml:space="preserve"> decreto</w:t>
      </w:r>
      <w:r w:rsidR="00C30515">
        <w:rPr>
          <w:rFonts w:ascii="Arial" w:hAnsi="Arial" w:cs="Arial"/>
          <w:color w:val="000000"/>
        </w:rPr>
        <w:t xml:space="preserve"> legislativo</w:t>
      </w:r>
      <w:r w:rsidRPr="001137DF">
        <w:rPr>
          <w:rFonts w:ascii="Arial" w:hAnsi="Arial" w:cs="Arial"/>
          <w:color w:val="000000"/>
        </w:rPr>
        <w:t>.</w:t>
      </w:r>
    </w:p>
    <w:p w:rsidR="00734397" w:rsidRPr="001137DF" w:rsidRDefault="00734397" w:rsidP="001137DF">
      <w:pPr>
        <w:pStyle w:val="Paragrafoelenco"/>
        <w:tabs>
          <w:tab w:val="left" w:pos="284"/>
        </w:tabs>
        <w:spacing w:before="100" w:beforeAutospacing="1" w:after="100" w:afterAutospacing="1"/>
        <w:ind w:left="0"/>
        <w:jc w:val="both"/>
        <w:rPr>
          <w:rFonts w:ascii="Arial" w:hAnsi="Arial" w:cs="Arial"/>
          <w:szCs w:val="24"/>
        </w:rPr>
      </w:pPr>
      <w:r w:rsidRPr="001137DF">
        <w:rPr>
          <w:rFonts w:ascii="Arial" w:hAnsi="Arial" w:cs="Arial"/>
          <w:szCs w:val="24"/>
        </w:rPr>
        <w:t xml:space="preserve">La definizione del  gruppo amministrazione pubblica fa riferimento ad una nozione di </w:t>
      </w:r>
      <w:r w:rsidRPr="001137DF">
        <w:rPr>
          <w:rFonts w:ascii="Arial" w:hAnsi="Arial" w:cs="Arial"/>
          <w:b/>
          <w:szCs w:val="24"/>
        </w:rPr>
        <w:t>controllo</w:t>
      </w:r>
      <w:r w:rsidRPr="001137DF">
        <w:rPr>
          <w:rFonts w:ascii="Arial" w:hAnsi="Arial" w:cs="Arial"/>
          <w:szCs w:val="24"/>
        </w:rPr>
        <w:t xml:space="preserve"> di “diritto”, di “fatto” e “contrattuale”, anche nei casi in cui non è presente un legame di partecipazione, diretta o indiretta, al capitale delle controllate ed a una nozione di </w:t>
      </w:r>
      <w:r w:rsidRPr="001137DF">
        <w:rPr>
          <w:rFonts w:ascii="Arial" w:hAnsi="Arial" w:cs="Arial"/>
          <w:b/>
          <w:szCs w:val="24"/>
        </w:rPr>
        <w:t>partecipazione</w:t>
      </w:r>
      <w:r w:rsidRPr="001137DF">
        <w:rPr>
          <w:rFonts w:ascii="Arial" w:hAnsi="Arial" w:cs="Arial"/>
          <w:szCs w:val="24"/>
        </w:rPr>
        <w:t>.</w:t>
      </w:r>
      <w:r w:rsidR="00AA4739" w:rsidRPr="001137DF">
        <w:rPr>
          <w:rFonts w:ascii="Arial" w:hAnsi="Arial" w:cs="Arial"/>
          <w:szCs w:val="24"/>
        </w:rPr>
        <w:t xml:space="preserve"> </w:t>
      </w:r>
    </w:p>
    <w:p w:rsidR="00AA4739" w:rsidRPr="001137DF" w:rsidRDefault="00AA4739" w:rsidP="001137DF">
      <w:pPr>
        <w:tabs>
          <w:tab w:val="left" w:pos="284"/>
        </w:tabs>
        <w:spacing w:before="100" w:beforeAutospacing="1" w:after="100" w:afterAutospacing="1"/>
        <w:jc w:val="both"/>
        <w:rPr>
          <w:rFonts w:ascii="Arial" w:hAnsi="Arial" w:cs="Arial"/>
        </w:rPr>
      </w:pPr>
      <w:r w:rsidRPr="001137DF">
        <w:rPr>
          <w:rFonts w:ascii="Arial" w:hAnsi="Arial" w:cs="Arial"/>
        </w:rPr>
        <w:t>Ai fini dell’inclusione nel gruppo dell’amministrazione pubblica non rileva la  forma giuridica né  la differente natura  dell’attività svolta dall’ente strumentale o dalla società.</w:t>
      </w:r>
    </w:p>
    <w:p w:rsidR="004A614D" w:rsidRPr="001137DF" w:rsidRDefault="00AA4739" w:rsidP="001137DF">
      <w:pPr>
        <w:pStyle w:val="Paragrafoelenco"/>
        <w:tabs>
          <w:tab w:val="left" w:pos="284"/>
        </w:tabs>
        <w:spacing w:before="100" w:beforeAutospacing="1" w:after="100" w:afterAutospacing="1"/>
        <w:ind w:left="0"/>
        <w:jc w:val="both"/>
        <w:rPr>
          <w:rFonts w:ascii="Arial" w:hAnsi="Arial" w:cs="Arial"/>
          <w:szCs w:val="24"/>
        </w:rPr>
      </w:pPr>
      <w:r w:rsidRPr="001137DF">
        <w:rPr>
          <w:rFonts w:ascii="Arial" w:hAnsi="Arial" w:cs="Arial"/>
          <w:szCs w:val="24"/>
        </w:rPr>
        <w:t>Il gruppo “amministrazione pubblica” può comprendere anche gruppi intermedi di amministrazioni pubbliche o di imprese. In tal caso il bilancio consolidato è predisposto aggregando anche i bilanci consolidati dei gruppi intermedi.</w:t>
      </w:r>
    </w:p>
    <w:p w:rsidR="00AA4739" w:rsidRPr="001137DF" w:rsidRDefault="004A614D" w:rsidP="001137DF">
      <w:pPr>
        <w:pStyle w:val="Paragrafoelenco"/>
        <w:tabs>
          <w:tab w:val="left" w:pos="284"/>
        </w:tabs>
        <w:spacing w:before="100" w:beforeAutospacing="1" w:after="100" w:afterAutospacing="1"/>
        <w:ind w:left="0"/>
        <w:jc w:val="both"/>
        <w:rPr>
          <w:rFonts w:ascii="Arial" w:hAnsi="Arial" w:cs="Arial"/>
          <w:szCs w:val="24"/>
          <w:shd w:val="clear" w:color="auto" w:fill="FFFFFF"/>
        </w:rPr>
      </w:pPr>
      <w:r w:rsidRPr="001137DF">
        <w:rPr>
          <w:rFonts w:ascii="Arial" w:hAnsi="Arial" w:cs="Arial"/>
          <w:szCs w:val="24"/>
        </w:rPr>
        <w:t>In parallelo alla riforma contabile di cui sopra, che</w:t>
      </w:r>
      <w:r w:rsidR="0001344B" w:rsidRPr="001137DF">
        <w:rPr>
          <w:rFonts w:ascii="Arial" w:hAnsi="Arial" w:cs="Arial"/>
          <w:szCs w:val="24"/>
        </w:rPr>
        <w:t>,</w:t>
      </w:r>
      <w:r w:rsidRPr="001137DF">
        <w:rPr>
          <w:rFonts w:ascii="Arial" w:hAnsi="Arial" w:cs="Arial"/>
          <w:szCs w:val="24"/>
        </w:rPr>
        <w:t xml:space="preserve"> in sostanza, impone ai comuni di prendere in considerazione dal punto di vista economico anche le attività  finanziarie e patrimoniali  degli enti che, a prescindere dalla natura giuridica, svolgono  attività di competenza</w:t>
      </w:r>
      <w:r w:rsidR="0001344B" w:rsidRPr="001137DF">
        <w:rPr>
          <w:rFonts w:ascii="Arial" w:hAnsi="Arial" w:cs="Arial"/>
          <w:szCs w:val="24"/>
        </w:rPr>
        <w:t xml:space="preserve"> dell’ente pubblico</w:t>
      </w:r>
      <w:r w:rsidRPr="001137DF">
        <w:rPr>
          <w:rFonts w:ascii="Arial" w:hAnsi="Arial" w:cs="Arial"/>
          <w:szCs w:val="24"/>
        </w:rPr>
        <w:t xml:space="preserve">, </w:t>
      </w:r>
      <w:r w:rsidR="0001344B" w:rsidRPr="001137DF">
        <w:rPr>
          <w:rFonts w:ascii="Arial" w:hAnsi="Arial" w:cs="Arial"/>
          <w:szCs w:val="24"/>
        </w:rPr>
        <w:t xml:space="preserve">è stata approvata </w:t>
      </w:r>
      <w:r w:rsidRPr="001137DF">
        <w:rPr>
          <w:rFonts w:ascii="Arial" w:hAnsi="Arial" w:cs="Arial"/>
          <w:szCs w:val="24"/>
        </w:rPr>
        <w:t xml:space="preserve">la legge </w:t>
      </w:r>
      <w:r w:rsidRPr="001137DF">
        <w:rPr>
          <w:rFonts w:ascii="Arial" w:hAnsi="Arial" w:cs="Arial"/>
          <w:szCs w:val="24"/>
          <w:shd w:val="clear" w:color="auto" w:fill="FFFFFF"/>
        </w:rPr>
        <w:t>6 novembre 2012 n. 190 “Disposizione per la prevenzione e la repressione della corruzione e dell’illegalità nella pubblica amministrazione”</w:t>
      </w:r>
      <w:r w:rsidR="0001344B" w:rsidRPr="001137DF">
        <w:rPr>
          <w:rFonts w:ascii="Arial" w:hAnsi="Arial" w:cs="Arial"/>
          <w:szCs w:val="24"/>
          <w:shd w:val="clear" w:color="auto" w:fill="FFFFFF"/>
        </w:rPr>
        <w:t>. Dopo tale legge sono state approvate le numerose diposizioni legislative e non</w:t>
      </w:r>
      <w:r w:rsidR="00B91632" w:rsidRPr="001137DF">
        <w:rPr>
          <w:rFonts w:ascii="Arial" w:hAnsi="Arial" w:cs="Arial"/>
          <w:szCs w:val="24"/>
          <w:shd w:val="clear" w:color="auto" w:fill="FFFFFF"/>
        </w:rPr>
        <w:t>,</w:t>
      </w:r>
      <w:r w:rsidR="0001344B" w:rsidRPr="001137DF">
        <w:rPr>
          <w:rFonts w:ascii="Arial" w:hAnsi="Arial" w:cs="Arial"/>
          <w:szCs w:val="24"/>
          <w:shd w:val="clear" w:color="auto" w:fill="FFFFFF"/>
        </w:rPr>
        <w:t xml:space="preserve"> citate in premessa fino all’ultima deliberazione dell’ANAC n 1134</w:t>
      </w:r>
      <w:r w:rsidR="00B91632" w:rsidRPr="001137DF">
        <w:rPr>
          <w:rFonts w:ascii="Arial" w:hAnsi="Arial" w:cs="Arial"/>
          <w:szCs w:val="24"/>
          <w:shd w:val="clear" w:color="auto" w:fill="FFFFFF"/>
        </w:rPr>
        <w:t xml:space="preserve"> del 8/11/2017 da cui è scaturita la presente sezione. Tali disposizioni,</w:t>
      </w:r>
      <w:r w:rsidR="005C2618" w:rsidRPr="001137DF">
        <w:rPr>
          <w:rFonts w:ascii="Arial" w:hAnsi="Arial" w:cs="Arial"/>
          <w:szCs w:val="24"/>
          <w:shd w:val="clear" w:color="auto" w:fill="FFFFFF"/>
        </w:rPr>
        <w:t xml:space="preserve"> </w:t>
      </w:r>
      <w:r w:rsidR="00B91632" w:rsidRPr="001137DF">
        <w:rPr>
          <w:rFonts w:ascii="Arial" w:hAnsi="Arial" w:cs="Arial"/>
          <w:szCs w:val="24"/>
          <w:shd w:val="clear" w:color="auto" w:fill="FFFFFF"/>
        </w:rPr>
        <w:t>analogamente a quanto pr</w:t>
      </w:r>
      <w:r w:rsidR="005C2618" w:rsidRPr="001137DF">
        <w:rPr>
          <w:rFonts w:ascii="Arial" w:hAnsi="Arial" w:cs="Arial"/>
          <w:szCs w:val="24"/>
          <w:shd w:val="clear" w:color="auto" w:fill="FFFFFF"/>
        </w:rPr>
        <w:t xml:space="preserve">evisto dalla riforma contabile, </w:t>
      </w:r>
      <w:r w:rsidR="00B91632" w:rsidRPr="001137DF">
        <w:rPr>
          <w:rFonts w:ascii="Arial" w:hAnsi="Arial" w:cs="Arial"/>
          <w:szCs w:val="24"/>
          <w:shd w:val="clear" w:color="auto" w:fill="FFFFFF"/>
        </w:rPr>
        <w:t xml:space="preserve">impongono ai comuni di vigilare in merito agli adempimenti di prevenzione della corruzione e della trasparenza da parte </w:t>
      </w:r>
      <w:r w:rsidR="0068119B" w:rsidRPr="001137DF">
        <w:rPr>
          <w:rFonts w:ascii="Arial" w:hAnsi="Arial" w:cs="Arial"/>
          <w:szCs w:val="24"/>
          <w:shd w:val="clear" w:color="auto" w:fill="FFFFFF"/>
        </w:rPr>
        <w:t xml:space="preserve">delle </w:t>
      </w:r>
      <w:r w:rsidR="00B91632" w:rsidRPr="001137DF">
        <w:rPr>
          <w:rFonts w:ascii="Arial" w:hAnsi="Arial" w:cs="Arial"/>
          <w:szCs w:val="24"/>
          <w:shd w:val="clear" w:color="auto" w:fill="FFFFFF"/>
        </w:rPr>
        <w:t>società e degli enti privati   controllati e partecipati</w:t>
      </w:r>
      <w:r w:rsidR="005C2618" w:rsidRPr="001137DF">
        <w:rPr>
          <w:rFonts w:ascii="Arial" w:hAnsi="Arial" w:cs="Arial"/>
          <w:szCs w:val="24"/>
          <w:shd w:val="clear" w:color="auto" w:fill="FFFFFF"/>
        </w:rPr>
        <w:t xml:space="preserve">. </w:t>
      </w:r>
    </w:p>
    <w:p w:rsidR="00800EE7" w:rsidRPr="001137DF" w:rsidRDefault="00800EE7" w:rsidP="001137DF">
      <w:pPr>
        <w:autoSpaceDE w:val="0"/>
        <w:autoSpaceDN w:val="0"/>
        <w:spacing w:before="100" w:beforeAutospacing="1" w:after="100" w:afterAutospacing="1"/>
        <w:jc w:val="both"/>
        <w:rPr>
          <w:rFonts w:ascii="Arial" w:hAnsi="Arial" w:cs="Arial"/>
        </w:rPr>
      </w:pPr>
      <w:r w:rsidRPr="001137DF">
        <w:rPr>
          <w:rFonts w:ascii="Arial" w:hAnsi="Arial" w:cs="Arial"/>
          <w:shd w:val="clear" w:color="auto" w:fill="FFFFFF"/>
        </w:rPr>
        <w:t xml:space="preserve">Perciò dall’anno in corso verranno effettuati le iniziative ed i controlli nei confronti delle società  ed enti  inseriti nel </w:t>
      </w:r>
      <w:r w:rsidRPr="001137DF">
        <w:rPr>
          <w:rFonts w:ascii="Arial" w:hAnsi="Arial" w:cs="Arial"/>
        </w:rPr>
        <w:t>Gruppo Amministrazione Pubblica</w:t>
      </w:r>
      <w:r w:rsidR="00B44264" w:rsidRPr="001137DF">
        <w:rPr>
          <w:rFonts w:ascii="Arial" w:hAnsi="Arial" w:cs="Arial"/>
        </w:rPr>
        <w:t xml:space="preserve"> ( allegato 6 al presente piano)</w:t>
      </w:r>
      <w:r w:rsidR="00302AEE">
        <w:rPr>
          <w:rFonts w:ascii="Arial" w:hAnsi="Arial" w:cs="Arial"/>
        </w:rPr>
        <w:t xml:space="preserve"> di questo C</w:t>
      </w:r>
      <w:r w:rsidRPr="001137DF">
        <w:rPr>
          <w:rFonts w:ascii="Arial" w:hAnsi="Arial" w:cs="Arial"/>
        </w:rPr>
        <w:t>omune,</w:t>
      </w:r>
      <w:r w:rsidR="00B44264" w:rsidRPr="001137DF">
        <w:rPr>
          <w:rFonts w:ascii="Arial" w:hAnsi="Arial" w:cs="Arial"/>
        </w:rPr>
        <w:t xml:space="preserve"> </w:t>
      </w:r>
      <w:r w:rsidRPr="001137DF">
        <w:rPr>
          <w:rFonts w:ascii="Arial" w:hAnsi="Arial" w:cs="Arial"/>
        </w:rPr>
        <w:t>previste nel presente piano</w:t>
      </w:r>
      <w:r w:rsidR="00D70AFA" w:rsidRPr="001137DF">
        <w:rPr>
          <w:rFonts w:ascii="Arial" w:hAnsi="Arial" w:cs="Arial"/>
        </w:rPr>
        <w:t xml:space="preserve"> ed in particolare nell’allegato 1.</w:t>
      </w:r>
    </w:p>
    <w:sectPr w:rsidR="00800EE7" w:rsidRPr="001137DF" w:rsidSect="00B35C19">
      <w:headerReference w:type="default" r:id="rId9"/>
      <w:footerReference w:type="default" r:id="rId10"/>
      <w:pgSz w:w="12240" w:h="15840"/>
      <w:pgMar w:top="720" w:right="720" w:bottom="720" w:left="720" w:header="0" w:footer="0" w:gutter="0"/>
      <w:cols w:space="720"/>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842" w:rsidRDefault="00687842" w:rsidP="00BE360C">
      <w:r>
        <w:separator/>
      </w:r>
    </w:p>
  </w:endnote>
  <w:endnote w:type="continuationSeparator" w:id="0">
    <w:p w:rsidR="00687842" w:rsidRDefault="00687842" w:rsidP="00BE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842" w:rsidRDefault="00687842">
    <w:pPr>
      <w:pStyle w:val="Pidipagina"/>
      <w:jc w:val="center"/>
    </w:pPr>
    <w:r>
      <w:fldChar w:fldCharType="begin"/>
    </w:r>
    <w:r>
      <w:instrText xml:space="preserve"> PAGE   \* MERGEFORMAT </w:instrText>
    </w:r>
    <w:r>
      <w:fldChar w:fldCharType="separate"/>
    </w:r>
    <w:r w:rsidR="00FE0FCC">
      <w:rPr>
        <w:noProof/>
      </w:rPr>
      <w:t>18</w:t>
    </w:r>
    <w:r>
      <w:rPr>
        <w:noProof/>
      </w:rPr>
      <w:fldChar w:fldCharType="end"/>
    </w:r>
  </w:p>
  <w:p w:rsidR="00687842" w:rsidRDefault="0068784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842" w:rsidRDefault="00687842" w:rsidP="00BE360C">
      <w:r>
        <w:separator/>
      </w:r>
    </w:p>
  </w:footnote>
  <w:footnote w:type="continuationSeparator" w:id="0">
    <w:p w:rsidR="00687842" w:rsidRDefault="00687842" w:rsidP="00BE3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055"/>
      <w:gridCol w:w="5528"/>
      <w:gridCol w:w="2410"/>
    </w:tblGrid>
    <w:tr w:rsidR="00687842" w:rsidRPr="00BF2BE2" w:rsidTr="004F31F8">
      <w:trPr>
        <w:trHeight w:val="2262"/>
      </w:trPr>
      <w:tc>
        <w:tcPr>
          <w:tcW w:w="2055" w:type="dxa"/>
        </w:tcPr>
        <w:p w:rsidR="00687842" w:rsidRPr="00C27298" w:rsidRDefault="00687842" w:rsidP="004F31F8">
          <w:pPr>
            <w:rPr>
              <w:rFonts w:ascii="Times New Roman" w:eastAsia="Times New Roman" w:hAnsi="Times New Roman" w:cs="Times New Roman"/>
              <w:sz w:val="20"/>
              <w:szCs w:val="20"/>
            </w:rPr>
          </w:pPr>
          <w:r>
            <w:rPr>
              <w:rFonts w:ascii="Times New Roman" w:hAnsi="Times New Roman"/>
              <w:noProof/>
              <w:szCs w:val="20"/>
              <w:lang w:eastAsia="it-IT" w:bidi="ar-SA"/>
            </w:rPr>
            <w:drawing>
              <wp:inline distT="0" distB="0" distL="0" distR="0" wp14:anchorId="575C973C" wp14:editId="1622C0BA">
                <wp:extent cx="1228725" cy="14001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400175"/>
                        </a:xfrm>
                        <a:prstGeom prst="rect">
                          <a:avLst/>
                        </a:prstGeom>
                        <a:noFill/>
                        <a:ln>
                          <a:noFill/>
                        </a:ln>
                      </pic:spPr>
                    </pic:pic>
                  </a:graphicData>
                </a:graphic>
              </wp:inline>
            </w:drawing>
          </w:r>
        </w:p>
      </w:tc>
      <w:tc>
        <w:tcPr>
          <w:tcW w:w="5528" w:type="dxa"/>
        </w:tcPr>
        <w:p w:rsidR="00687842" w:rsidRPr="00C27298" w:rsidRDefault="00687842" w:rsidP="004F31F8">
          <w:pPr>
            <w:tabs>
              <w:tab w:val="left" w:pos="4666"/>
            </w:tabs>
            <w:spacing w:before="480"/>
            <w:jc w:val="center"/>
            <w:rPr>
              <w:rFonts w:ascii="Times New Roman" w:eastAsia="Times New Roman" w:hAnsi="Times New Roman" w:cs="Times New Roman"/>
              <w:sz w:val="44"/>
              <w:szCs w:val="20"/>
            </w:rPr>
          </w:pPr>
          <w:r w:rsidRPr="00C27298">
            <w:rPr>
              <w:rFonts w:ascii="Times New Roman" w:eastAsia="Times New Roman" w:hAnsi="Times New Roman" w:cs="Times New Roman"/>
              <w:b/>
              <w:sz w:val="32"/>
              <w:szCs w:val="20"/>
            </w:rPr>
            <w:t xml:space="preserve">C O M U N E  D I  G U A S T A L </w:t>
          </w:r>
          <w:proofErr w:type="spellStart"/>
          <w:r w:rsidRPr="00C27298">
            <w:rPr>
              <w:rFonts w:ascii="Times New Roman" w:eastAsia="Times New Roman" w:hAnsi="Times New Roman" w:cs="Times New Roman"/>
              <w:b/>
              <w:sz w:val="32"/>
              <w:szCs w:val="20"/>
            </w:rPr>
            <w:t>L</w:t>
          </w:r>
          <w:proofErr w:type="spellEnd"/>
          <w:r w:rsidRPr="00C27298">
            <w:rPr>
              <w:rFonts w:ascii="Times New Roman" w:eastAsia="Times New Roman" w:hAnsi="Times New Roman" w:cs="Times New Roman"/>
              <w:b/>
              <w:sz w:val="32"/>
              <w:szCs w:val="20"/>
            </w:rPr>
            <w:t xml:space="preserve"> A</w:t>
          </w:r>
        </w:p>
        <w:p w:rsidR="00687842" w:rsidRPr="00C27298" w:rsidRDefault="00687842" w:rsidP="004F31F8">
          <w:pPr>
            <w:jc w:val="center"/>
            <w:rPr>
              <w:rFonts w:ascii="Times New Roman" w:eastAsia="Times New Roman" w:hAnsi="Times New Roman" w:cs="Times New Roman"/>
              <w:sz w:val="20"/>
              <w:szCs w:val="20"/>
            </w:rPr>
          </w:pPr>
          <w:r w:rsidRPr="00C27298">
            <w:rPr>
              <w:rFonts w:ascii="Times New Roman" w:eastAsia="Times New Roman" w:hAnsi="Times New Roman" w:cs="Times New Roman"/>
              <w:sz w:val="28"/>
              <w:szCs w:val="20"/>
            </w:rPr>
            <w:t>Provincia di Reggio Emilia</w:t>
          </w:r>
        </w:p>
      </w:tc>
      <w:tc>
        <w:tcPr>
          <w:tcW w:w="2410" w:type="dxa"/>
        </w:tcPr>
        <w:p w:rsidR="00687842" w:rsidRPr="00C27298" w:rsidRDefault="00687842" w:rsidP="004F31F8">
          <w:pPr>
            <w:rPr>
              <w:rFonts w:ascii="Times New Roman" w:eastAsia="Times New Roman" w:hAnsi="Times New Roman" w:cs="Times New Roman"/>
              <w:sz w:val="20"/>
              <w:szCs w:val="20"/>
            </w:rPr>
          </w:pPr>
        </w:p>
        <w:p w:rsidR="00687842" w:rsidRPr="00C27298" w:rsidRDefault="00687842" w:rsidP="004F31F8">
          <w:pPr>
            <w:rPr>
              <w:rFonts w:ascii="Times New Roman" w:eastAsia="Times New Roman" w:hAnsi="Times New Roman" w:cs="Times New Roman"/>
              <w:sz w:val="20"/>
              <w:szCs w:val="20"/>
            </w:rPr>
          </w:pPr>
          <w:r w:rsidRPr="00C27298">
            <w:rPr>
              <w:rFonts w:ascii="Times New Roman" w:eastAsia="Times New Roman" w:hAnsi="Times New Roman" w:cs="Times New Roman"/>
              <w:sz w:val="20"/>
              <w:szCs w:val="20"/>
            </w:rPr>
            <w:t>Piazza Mazzini, 1</w:t>
          </w:r>
        </w:p>
        <w:p w:rsidR="00687842" w:rsidRPr="00C27298" w:rsidRDefault="00687842" w:rsidP="004F31F8">
          <w:pPr>
            <w:rPr>
              <w:rFonts w:ascii="Times New Roman" w:eastAsia="Times New Roman" w:hAnsi="Times New Roman" w:cs="Times New Roman"/>
              <w:sz w:val="20"/>
              <w:szCs w:val="20"/>
            </w:rPr>
          </w:pPr>
          <w:r w:rsidRPr="00C27298">
            <w:rPr>
              <w:rFonts w:ascii="Times New Roman" w:eastAsia="Times New Roman" w:hAnsi="Times New Roman" w:cs="Times New Roman"/>
              <w:sz w:val="20"/>
              <w:szCs w:val="20"/>
            </w:rPr>
            <w:t>42016 GUASTALLA</w:t>
          </w:r>
        </w:p>
        <w:p w:rsidR="00687842" w:rsidRPr="00C27298" w:rsidRDefault="00687842" w:rsidP="004F31F8">
          <w:pPr>
            <w:rPr>
              <w:rFonts w:ascii="Times New Roman" w:eastAsia="Times New Roman" w:hAnsi="Times New Roman" w:cs="Times New Roman"/>
              <w:sz w:val="20"/>
              <w:szCs w:val="20"/>
            </w:rPr>
          </w:pPr>
          <w:r w:rsidRPr="00C27298">
            <w:rPr>
              <w:rFonts w:ascii="Times New Roman" w:eastAsia="Times New Roman" w:hAnsi="Times New Roman" w:cs="Times New Roman"/>
              <w:sz w:val="20"/>
              <w:szCs w:val="20"/>
            </w:rPr>
            <w:t>Tel. (0522) 839711</w:t>
          </w:r>
        </w:p>
        <w:p w:rsidR="00687842" w:rsidRPr="00C27298" w:rsidRDefault="00687842" w:rsidP="004F31F8">
          <w:pPr>
            <w:rPr>
              <w:rFonts w:ascii="Times New Roman" w:eastAsia="Times New Roman" w:hAnsi="Times New Roman" w:cs="Times New Roman"/>
              <w:sz w:val="20"/>
              <w:szCs w:val="20"/>
            </w:rPr>
          </w:pPr>
          <w:r w:rsidRPr="00C27298">
            <w:rPr>
              <w:rFonts w:ascii="Times New Roman" w:eastAsia="Times New Roman" w:hAnsi="Times New Roman" w:cs="Times New Roman"/>
              <w:sz w:val="20"/>
              <w:szCs w:val="20"/>
            </w:rPr>
            <w:t>Fax (0522) 824834</w:t>
          </w:r>
        </w:p>
        <w:p w:rsidR="00687842" w:rsidRPr="00C27298" w:rsidRDefault="00687842" w:rsidP="004F31F8">
          <w:pPr>
            <w:rPr>
              <w:rFonts w:ascii="Times New Roman" w:eastAsia="Times New Roman" w:hAnsi="Times New Roman" w:cs="Times New Roman"/>
              <w:sz w:val="20"/>
              <w:szCs w:val="20"/>
            </w:rPr>
          </w:pPr>
          <w:r w:rsidRPr="00C27298">
            <w:rPr>
              <w:rFonts w:ascii="Times New Roman" w:eastAsia="Times New Roman" w:hAnsi="Times New Roman" w:cs="Times New Roman"/>
              <w:sz w:val="20"/>
              <w:szCs w:val="20"/>
            </w:rPr>
            <w:t>C.F. e P.IVA 00439260357</w:t>
          </w:r>
        </w:p>
      </w:tc>
    </w:tr>
  </w:tbl>
  <w:p w:rsidR="00687842" w:rsidRPr="005E4264" w:rsidRDefault="00687842" w:rsidP="005E426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decimal"/>
      <w:lvlText w:val="%1."/>
      <w:lvlJc w:val="left"/>
      <w:pPr>
        <w:tabs>
          <w:tab w:val="num" w:pos="0"/>
        </w:tabs>
        <w:ind w:left="720" w:hanging="360"/>
      </w:pPr>
      <w:rPr>
        <w:rFonts w:ascii="Book Antiqua" w:hAnsi="Book Antiqua" w:cs="Book Antiqua"/>
        <w:sz w:val="24"/>
      </w:rPr>
    </w:lvl>
  </w:abstractNum>
  <w:abstractNum w:abstractNumId="1">
    <w:nsid w:val="00000004"/>
    <w:multiLevelType w:val="multilevel"/>
    <w:tmpl w:val="00000004"/>
    <w:name w:val="WWNum1"/>
    <w:lvl w:ilvl="0">
      <w:start w:val="1"/>
      <w:numFmt w:val="decimal"/>
      <w:lvlText w:val="%1)"/>
      <w:lvlJc w:val="left"/>
      <w:pPr>
        <w:tabs>
          <w:tab w:val="num" w:pos="284"/>
        </w:tabs>
        <w:ind w:left="644" w:hanging="360"/>
      </w:pPr>
      <w:rPr>
        <w:rFonts w:cs="Times New Roman"/>
      </w:rPr>
    </w:lvl>
    <w:lvl w:ilvl="1">
      <w:start w:val="1"/>
      <w:numFmt w:val="bullet"/>
      <w:lvlText w:val="o"/>
      <w:lvlJc w:val="left"/>
      <w:pPr>
        <w:tabs>
          <w:tab w:val="num" w:pos="284"/>
        </w:tabs>
        <w:ind w:left="1364" w:hanging="360"/>
      </w:pPr>
      <w:rPr>
        <w:rFonts w:ascii="Courier New" w:hAnsi="Courier New"/>
      </w:rPr>
    </w:lvl>
    <w:lvl w:ilvl="2">
      <w:start w:val="1"/>
      <w:numFmt w:val="bullet"/>
      <w:lvlText w:val=""/>
      <w:lvlJc w:val="left"/>
      <w:pPr>
        <w:tabs>
          <w:tab w:val="num" w:pos="284"/>
        </w:tabs>
        <w:ind w:left="2084" w:hanging="360"/>
      </w:pPr>
      <w:rPr>
        <w:rFonts w:ascii="Wingdings" w:hAnsi="Wingdings"/>
      </w:rPr>
    </w:lvl>
    <w:lvl w:ilvl="3">
      <w:start w:val="1"/>
      <w:numFmt w:val="bullet"/>
      <w:lvlText w:val=""/>
      <w:lvlJc w:val="left"/>
      <w:pPr>
        <w:tabs>
          <w:tab w:val="num" w:pos="284"/>
        </w:tabs>
        <w:ind w:left="2804" w:hanging="360"/>
      </w:pPr>
      <w:rPr>
        <w:rFonts w:ascii="Symbol" w:hAnsi="Symbol"/>
      </w:rPr>
    </w:lvl>
    <w:lvl w:ilvl="4">
      <w:start w:val="1"/>
      <w:numFmt w:val="bullet"/>
      <w:lvlText w:val="o"/>
      <w:lvlJc w:val="left"/>
      <w:pPr>
        <w:tabs>
          <w:tab w:val="num" w:pos="284"/>
        </w:tabs>
        <w:ind w:left="3524" w:hanging="360"/>
      </w:pPr>
      <w:rPr>
        <w:rFonts w:ascii="Courier New" w:hAnsi="Courier New"/>
      </w:rPr>
    </w:lvl>
    <w:lvl w:ilvl="5">
      <w:start w:val="1"/>
      <w:numFmt w:val="bullet"/>
      <w:lvlText w:val=""/>
      <w:lvlJc w:val="left"/>
      <w:pPr>
        <w:tabs>
          <w:tab w:val="num" w:pos="284"/>
        </w:tabs>
        <w:ind w:left="4244" w:hanging="360"/>
      </w:pPr>
      <w:rPr>
        <w:rFonts w:ascii="Wingdings" w:hAnsi="Wingdings"/>
      </w:rPr>
    </w:lvl>
    <w:lvl w:ilvl="6">
      <w:start w:val="1"/>
      <w:numFmt w:val="bullet"/>
      <w:lvlText w:val=""/>
      <w:lvlJc w:val="left"/>
      <w:pPr>
        <w:tabs>
          <w:tab w:val="num" w:pos="284"/>
        </w:tabs>
        <w:ind w:left="4964" w:hanging="360"/>
      </w:pPr>
      <w:rPr>
        <w:rFonts w:ascii="Symbol" w:hAnsi="Symbol"/>
      </w:rPr>
    </w:lvl>
    <w:lvl w:ilvl="7">
      <w:start w:val="1"/>
      <w:numFmt w:val="bullet"/>
      <w:lvlText w:val="o"/>
      <w:lvlJc w:val="left"/>
      <w:pPr>
        <w:tabs>
          <w:tab w:val="num" w:pos="284"/>
        </w:tabs>
        <w:ind w:left="5684" w:hanging="360"/>
      </w:pPr>
      <w:rPr>
        <w:rFonts w:ascii="Courier New" w:hAnsi="Courier New"/>
      </w:rPr>
    </w:lvl>
    <w:lvl w:ilvl="8">
      <w:start w:val="1"/>
      <w:numFmt w:val="bullet"/>
      <w:lvlText w:val=""/>
      <w:lvlJc w:val="left"/>
      <w:pPr>
        <w:tabs>
          <w:tab w:val="num" w:pos="284"/>
        </w:tabs>
        <w:ind w:left="6404" w:hanging="360"/>
      </w:pPr>
      <w:rPr>
        <w:rFonts w:ascii="Wingdings" w:hAnsi="Wingdings"/>
      </w:rPr>
    </w:lvl>
  </w:abstractNum>
  <w:abstractNum w:abstractNumId="2">
    <w:nsid w:val="051D46DD"/>
    <w:multiLevelType w:val="multilevel"/>
    <w:tmpl w:val="BED45450"/>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A7843F7"/>
    <w:multiLevelType w:val="hybridMultilevel"/>
    <w:tmpl w:val="8634150C"/>
    <w:lvl w:ilvl="0" w:tplc="205847DE">
      <w:start w:val="1"/>
      <w:numFmt w:val="decimal"/>
      <w:lvlText w:val="%1)"/>
      <w:lvlJc w:val="left"/>
      <w:pPr>
        <w:ind w:left="644" w:hanging="360"/>
      </w:pPr>
      <w:rPr>
        <w:rFonts w:cs="Times New Roman" w:hint="default"/>
        <w:b/>
        <w:i/>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4">
    <w:nsid w:val="0AAB6B5F"/>
    <w:multiLevelType w:val="multilevel"/>
    <w:tmpl w:val="DC786010"/>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10857EF5"/>
    <w:multiLevelType w:val="hybridMultilevel"/>
    <w:tmpl w:val="6DE45712"/>
    <w:lvl w:ilvl="0" w:tplc="B7E4506A">
      <w:start w:val="5"/>
      <w:numFmt w:val="decimal"/>
      <w:lvlText w:val="%1)"/>
      <w:lvlJc w:val="left"/>
      <w:pPr>
        <w:ind w:left="1099" w:hanging="360"/>
      </w:pPr>
      <w:rPr>
        <w:rFonts w:hint="default"/>
      </w:rPr>
    </w:lvl>
    <w:lvl w:ilvl="1" w:tplc="04100019" w:tentative="1">
      <w:start w:val="1"/>
      <w:numFmt w:val="lowerLetter"/>
      <w:lvlText w:val="%2."/>
      <w:lvlJc w:val="left"/>
      <w:pPr>
        <w:ind w:left="1819" w:hanging="360"/>
      </w:pPr>
    </w:lvl>
    <w:lvl w:ilvl="2" w:tplc="0410001B" w:tentative="1">
      <w:start w:val="1"/>
      <w:numFmt w:val="lowerRoman"/>
      <w:lvlText w:val="%3."/>
      <w:lvlJc w:val="right"/>
      <w:pPr>
        <w:ind w:left="2539" w:hanging="180"/>
      </w:pPr>
    </w:lvl>
    <w:lvl w:ilvl="3" w:tplc="0410000F" w:tentative="1">
      <w:start w:val="1"/>
      <w:numFmt w:val="decimal"/>
      <w:lvlText w:val="%4."/>
      <w:lvlJc w:val="left"/>
      <w:pPr>
        <w:ind w:left="3259" w:hanging="360"/>
      </w:pPr>
    </w:lvl>
    <w:lvl w:ilvl="4" w:tplc="04100019" w:tentative="1">
      <w:start w:val="1"/>
      <w:numFmt w:val="lowerLetter"/>
      <w:lvlText w:val="%5."/>
      <w:lvlJc w:val="left"/>
      <w:pPr>
        <w:ind w:left="3979" w:hanging="360"/>
      </w:pPr>
    </w:lvl>
    <w:lvl w:ilvl="5" w:tplc="0410001B" w:tentative="1">
      <w:start w:val="1"/>
      <w:numFmt w:val="lowerRoman"/>
      <w:lvlText w:val="%6."/>
      <w:lvlJc w:val="right"/>
      <w:pPr>
        <w:ind w:left="4699" w:hanging="180"/>
      </w:pPr>
    </w:lvl>
    <w:lvl w:ilvl="6" w:tplc="0410000F" w:tentative="1">
      <w:start w:val="1"/>
      <w:numFmt w:val="decimal"/>
      <w:lvlText w:val="%7."/>
      <w:lvlJc w:val="left"/>
      <w:pPr>
        <w:ind w:left="5419" w:hanging="360"/>
      </w:pPr>
    </w:lvl>
    <w:lvl w:ilvl="7" w:tplc="04100019" w:tentative="1">
      <w:start w:val="1"/>
      <w:numFmt w:val="lowerLetter"/>
      <w:lvlText w:val="%8."/>
      <w:lvlJc w:val="left"/>
      <w:pPr>
        <w:ind w:left="6139" w:hanging="360"/>
      </w:pPr>
    </w:lvl>
    <w:lvl w:ilvl="8" w:tplc="0410001B" w:tentative="1">
      <w:start w:val="1"/>
      <w:numFmt w:val="lowerRoman"/>
      <w:lvlText w:val="%9."/>
      <w:lvlJc w:val="right"/>
      <w:pPr>
        <w:ind w:left="6859" w:hanging="180"/>
      </w:pPr>
    </w:lvl>
  </w:abstractNum>
  <w:abstractNum w:abstractNumId="6">
    <w:nsid w:val="160A316C"/>
    <w:multiLevelType w:val="multilevel"/>
    <w:tmpl w:val="666EF9D0"/>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16945211"/>
    <w:multiLevelType w:val="multilevel"/>
    <w:tmpl w:val="1C16ED5E"/>
    <w:lvl w:ilvl="0">
      <w:start w:val="1"/>
      <w:numFmt w:val="bullet"/>
      <w:lvlText w:val=""/>
      <w:lvlJc w:val="left"/>
      <w:pPr>
        <w:ind w:left="720" w:hanging="360"/>
      </w:pPr>
      <w:rPr>
        <w:rFonts w:ascii="Symbol" w:hAnsi="Symbol" w:hint="default"/>
      </w:rPr>
    </w:lvl>
    <w:lvl w:ilvl="1">
      <w:start w:val="1"/>
      <w:numFmt w:val="decimal"/>
      <w:lvlText w:val="%2."/>
      <w:lvlJc w:val="left"/>
      <w:pPr>
        <w:tabs>
          <w:tab w:val="num" w:pos="1211"/>
        </w:tabs>
        <w:ind w:left="1211"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204D67B2"/>
    <w:multiLevelType w:val="hybridMultilevel"/>
    <w:tmpl w:val="EA40477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23605C02"/>
    <w:multiLevelType w:val="multilevel"/>
    <w:tmpl w:val="13422FA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268F68A1"/>
    <w:multiLevelType w:val="hybridMultilevel"/>
    <w:tmpl w:val="88B8931C"/>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nsid w:val="2714623B"/>
    <w:multiLevelType w:val="hybridMultilevel"/>
    <w:tmpl w:val="25464A86"/>
    <w:lvl w:ilvl="0" w:tplc="04100001">
      <w:start w:val="1"/>
      <w:numFmt w:val="bullet"/>
      <w:lvlText w:val=""/>
      <w:lvlJc w:val="left"/>
      <w:pPr>
        <w:ind w:left="1146" w:hanging="360"/>
      </w:pPr>
      <w:rPr>
        <w:rFonts w:ascii="Symbol" w:hAnsi="Symbol" w:hint="default"/>
      </w:rPr>
    </w:lvl>
    <w:lvl w:ilvl="1" w:tplc="5ABAFC86">
      <w:numFmt w:val="bullet"/>
      <w:lvlText w:val="•"/>
      <w:lvlJc w:val="left"/>
      <w:pPr>
        <w:ind w:left="1070" w:hanging="360"/>
      </w:pPr>
      <w:rPr>
        <w:rFonts w:ascii="Arial" w:eastAsia="Times New Roman" w:hAnsi="Arial" w:cs="Arial" w:hint="default"/>
        <w:color w:val="000000"/>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nsid w:val="2C6E396E"/>
    <w:multiLevelType w:val="multilevel"/>
    <w:tmpl w:val="29E24094"/>
    <w:lvl w:ilvl="0">
      <w:start w:val="1"/>
      <w:numFmt w:val="bullet"/>
      <w:lvlText w:val=""/>
      <w:lvlJc w:val="left"/>
      <w:pPr>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2D2657D4"/>
    <w:multiLevelType w:val="multilevel"/>
    <w:tmpl w:val="4DD45168"/>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2EF76E74"/>
    <w:multiLevelType w:val="multilevel"/>
    <w:tmpl w:val="52C82D2A"/>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326A47EA"/>
    <w:multiLevelType w:val="hybridMultilevel"/>
    <w:tmpl w:val="F85434FA"/>
    <w:lvl w:ilvl="0" w:tplc="B816BE2A">
      <w:start w:val="1"/>
      <w:numFmt w:val="decimal"/>
      <w:lvlText w:val="%1)"/>
      <w:lvlJc w:val="left"/>
      <w:pPr>
        <w:ind w:left="739" w:hanging="360"/>
      </w:pPr>
      <w:rPr>
        <w:rFonts w:hint="default"/>
      </w:rPr>
    </w:lvl>
    <w:lvl w:ilvl="1" w:tplc="04100019" w:tentative="1">
      <w:start w:val="1"/>
      <w:numFmt w:val="lowerLetter"/>
      <w:lvlText w:val="%2."/>
      <w:lvlJc w:val="left"/>
      <w:pPr>
        <w:ind w:left="1459" w:hanging="360"/>
      </w:pPr>
    </w:lvl>
    <w:lvl w:ilvl="2" w:tplc="0410001B" w:tentative="1">
      <w:start w:val="1"/>
      <w:numFmt w:val="lowerRoman"/>
      <w:lvlText w:val="%3."/>
      <w:lvlJc w:val="right"/>
      <w:pPr>
        <w:ind w:left="2179" w:hanging="180"/>
      </w:pPr>
    </w:lvl>
    <w:lvl w:ilvl="3" w:tplc="0410000F" w:tentative="1">
      <w:start w:val="1"/>
      <w:numFmt w:val="decimal"/>
      <w:lvlText w:val="%4."/>
      <w:lvlJc w:val="left"/>
      <w:pPr>
        <w:ind w:left="2899" w:hanging="360"/>
      </w:pPr>
    </w:lvl>
    <w:lvl w:ilvl="4" w:tplc="04100019" w:tentative="1">
      <w:start w:val="1"/>
      <w:numFmt w:val="lowerLetter"/>
      <w:lvlText w:val="%5."/>
      <w:lvlJc w:val="left"/>
      <w:pPr>
        <w:ind w:left="3619" w:hanging="360"/>
      </w:pPr>
    </w:lvl>
    <w:lvl w:ilvl="5" w:tplc="0410001B" w:tentative="1">
      <w:start w:val="1"/>
      <w:numFmt w:val="lowerRoman"/>
      <w:lvlText w:val="%6."/>
      <w:lvlJc w:val="right"/>
      <w:pPr>
        <w:ind w:left="4339" w:hanging="180"/>
      </w:pPr>
    </w:lvl>
    <w:lvl w:ilvl="6" w:tplc="0410000F" w:tentative="1">
      <w:start w:val="1"/>
      <w:numFmt w:val="decimal"/>
      <w:lvlText w:val="%7."/>
      <w:lvlJc w:val="left"/>
      <w:pPr>
        <w:ind w:left="5059" w:hanging="360"/>
      </w:pPr>
    </w:lvl>
    <w:lvl w:ilvl="7" w:tplc="04100019" w:tentative="1">
      <w:start w:val="1"/>
      <w:numFmt w:val="lowerLetter"/>
      <w:lvlText w:val="%8."/>
      <w:lvlJc w:val="left"/>
      <w:pPr>
        <w:ind w:left="5779" w:hanging="360"/>
      </w:pPr>
    </w:lvl>
    <w:lvl w:ilvl="8" w:tplc="0410001B" w:tentative="1">
      <w:start w:val="1"/>
      <w:numFmt w:val="lowerRoman"/>
      <w:lvlText w:val="%9."/>
      <w:lvlJc w:val="right"/>
      <w:pPr>
        <w:ind w:left="6499" w:hanging="180"/>
      </w:pPr>
    </w:lvl>
  </w:abstractNum>
  <w:abstractNum w:abstractNumId="16">
    <w:nsid w:val="393851FA"/>
    <w:multiLevelType w:val="multilevel"/>
    <w:tmpl w:val="797AC91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D065BD0"/>
    <w:multiLevelType w:val="hybridMultilevel"/>
    <w:tmpl w:val="4BB4C7E8"/>
    <w:lvl w:ilvl="0" w:tplc="04100011">
      <w:start w:val="6"/>
      <w:numFmt w:val="decimal"/>
      <w:lvlText w:val="%1)"/>
      <w:lvlJc w:val="left"/>
      <w:pPr>
        <w:ind w:left="360" w:hanging="360"/>
      </w:pPr>
      <w:rPr>
        <w:rFonts w:cs="Times New Roman" w:hint="default"/>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42B60FBF"/>
    <w:multiLevelType w:val="multilevel"/>
    <w:tmpl w:val="843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135606"/>
    <w:multiLevelType w:val="multilevel"/>
    <w:tmpl w:val="C9206070"/>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45FA4E09"/>
    <w:multiLevelType w:val="hybridMultilevel"/>
    <w:tmpl w:val="FAF08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ED17961"/>
    <w:multiLevelType w:val="hybridMultilevel"/>
    <w:tmpl w:val="B8DA251E"/>
    <w:lvl w:ilvl="0" w:tplc="D2989828">
      <w:start w:val="1"/>
      <w:numFmt w:val="upperLetter"/>
      <w:lvlText w:val="%1)"/>
      <w:lvlJc w:val="left"/>
      <w:pPr>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nsid w:val="555721B1"/>
    <w:multiLevelType w:val="multilevel"/>
    <w:tmpl w:val="6666CCF0"/>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562A4077"/>
    <w:multiLevelType w:val="multilevel"/>
    <w:tmpl w:val="CC381D6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59D33A5C"/>
    <w:multiLevelType w:val="multilevel"/>
    <w:tmpl w:val="1610D0B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5">
    <w:nsid w:val="5D8A4463"/>
    <w:multiLevelType w:val="multilevel"/>
    <w:tmpl w:val="775EB55E"/>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5FB90101"/>
    <w:multiLevelType w:val="multilevel"/>
    <w:tmpl w:val="78FA954C"/>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nsid w:val="60503824"/>
    <w:multiLevelType w:val="multilevel"/>
    <w:tmpl w:val="06A8A4B2"/>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62906C6A"/>
    <w:multiLevelType w:val="hybridMultilevel"/>
    <w:tmpl w:val="6C48822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6EE17579"/>
    <w:multiLevelType w:val="hybridMultilevel"/>
    <w:tmpl w:val="D41A6658"/>
    <w:lvl w:ilvl="0" w:tplc="D2989828">
      <w:start w:val="1"/>
      <w:numFmt w:val="upperLetter"/>
      <w:lvlText w:val="%1)"/>
      <w:lvlJc w:val="left"/>
      <w:pPr>
        <w:ind w:left="739" w:hanging="360"/>
      </w:pPr>
      <w:rPr>
        <w:rFonts w:cs="Times New Roman" w:hint="default"/>
      </w:rPr>
    </w:lvl>
    <w:lvl w:ilvl="1" w:tplc="04100019" w:tentative="1">
      <w:start w:val="1"/>
      <w:numFmt w:val="lowerLetter"/>
      <w:lvlText w:val="%2."/>
      <w:lvlJc w:val="left"/>
      <w:pPr>
        <w:ind w:left="1420" w:hanging="360"/>
      </w:pPr>
      <w:rPr>
        <w:rFonts w:cs="Times New Roman"/>
      </w:rPr>
    </w:lvl>
    <w:lvl w:ilvl="2" w:tplc="0410001B" w:tentative="1">
      <w:start w:val="1"/>
      <w:numFmt w:val="lowerRoman"/>
      <w:lvlText w:val="%3."/>
      <w:lvlJc w:val="right"/>
      <w:pPr>
        <w:ind w:left="2140" w:hanging="180"/>
      </w:pPr>
      <w:rPr>
        <w:rFonts w:cs="Times New Roman"/>
      </w:rPr>
    </w:lvl>
    <w:lvl w:ilvl="3" w:tplc="0410000F" w:tentative="1">
      <w:start w:val="1"/>
      <w:numFmt w:val="decimal"/>
      <w:lvlText w:val="%4."/>
      <w:lvlJc w:val="left"/>
      <w:pPr>
        <w:ind w:left="2860" w:hanging="360"/>
      </w:pPr>
      <w:rPr>
        <w:rFonts w:cs="Times New Roman"/>
      </w:rPr>
    </w:lvl>
    <w:lvl w:ilvl="4" w:tplc="04100019" w:tentative="1">
      <w:start w:val="1"/>
      <w:numFmt w:val="lowerLetter"/>
      <w:lvlText w:val="%5."/>
      <w:lvlJc w:val="left"/>
      <w:pPr>
        <w:ind w:left="3580" w:hanging="360"/>
      </w:pPr>
      <w:rPr>
        <w:rFonts w:cs="Times New Roman"/>
      </w:rPr>
    </w:lvl>
    <w:lvl w:ilvl="5" w:tplc="0410001B" w:tentative="1">
      <w:start w:val="1"/>
      <w:numFmt w:val="lowerRoman"/>
      <w:lvlText w:val="%6."/>
      <w:lvlJc w:val="right"/>
      <w:pPr>
        <w:ind w:left="4300" w:hanging="180"/>
      </w:pPr>
      <w:rPr>
        <w:rFonts w:cs="Times New Roman"/>
      </w:rPr>
    </w:lvl>
    <w:lvl w:ilvl="6" w:tplc="0410000F" w:tentative="1">
      <w:start w:val="1"/>
      <w:numFmt w:val="decimal"/>
      <w:lvlText w:val="%7."/>
      <w:lvlJc w:val="left"/>
      <w:pPr>
        <w:ind w:left="5020" w:hanging="360"/>
      </w:pPr>
      <w:rPr>
        <w:rFonts w:cs="Times New Roman"/>
      </w:rPr>
    </w:lvl>
    <w:lvl w:ilvl="7" w:tplc="04100019" w:tentative="1">
      <w:start w:val="1"/>
      <w:numFmt w:val="lowerLetter"/>
      <w:lvlText w:val="%8."/>
      <w:lvlJc w:val="left"/>
      <w:pPr>
        <w:ind w:left="5740" w:hanging="360"/>
      </w:pPr>
      <w:rPr>
        <w:rFonts w:cs="Times New Roman"/>
      </w:rPr>
    </w:lvl>
    <w:lvl w:ilvl="8" w:tplc="0410001B" w:tentative="1">
      <w:start w:val="1"/>
      <w:numFmt w:val="lowerRoman"/>
      <w:lvlText w:val="%9."/>
      <w:lvlJc w:val="right"/>
      <w:pPr>
        <w:ind w:left="6460" w:hanging="180"/>
      </w:pPr>
      <w:rPr>
        <w:rFonts w:cs="Times New Roman"/>
      </w:rPr>
    </w:lvl>
  </w:abstractNum>
  <w:abstractNum w:abstractNumId="30">
    <w:nsid w:val="717E2BE5"/>
    <w:multiLevelType w:val="multilevel"/>
    <w:tmpl w:val="5792D9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3"/>
  </w:num>
  <w:num w:numId="2">
    <w:abstractNumId w:val="14"/>
  </w:num>
  <w:num w:numId="3">
    <w:abstractNumId w:val="2"/>
  </w:num>
  <w:num w:numId="4">
    <w:abstractNumId w:val="4"/>
  </w:num>
  <w:num w:numId="5">
    <w:abstractNumId w:val="22"/>
  </w:num>
  <w:num w:numId="6">
    <w:abstractNumId w:val="23"/>
  </w:num>
  <w:num w:numId="7">
    <w:abstractNumId w:val="19"/>
  </w:num>
  <w:num w:numId="8">
    <w:abstractNumId w:val="6"/>
  </w:num>
  <w:num w:numId="9">
    <w:abstractNumId w:val="12"/>
  </w:num>
  <w:num w:numId="10">
    <w:abstractNumId w:val="27"/>
  </w:num>
  <w:num w:numId="11">
    <w:abstractNumId w:val="25"/>
  </w:num>
  <w:num w:numId="12">
    <w:abstractNumId w:val="9"/>
  </w:num>
  <w:num w:numId="13">
    <w:abstractNumId w:val="26"/>
  </w:num>
  <w:num w:numId="14">
    <w:abstractNumId w:val="7"/>
  </w:num>
  <w:num w:numId="15">
    <w:abstractNumId w:val="24"/>
  </w:num>
  <w:num w:numId="16">
    <w:abstractNumId w:val="0"/>
  </w:num>
  <w:num w:numId="17">
    <w:abstractNumId w:val="1"/>
  </w:num>
  <w:num w:numId="18">
    <w:abstractNumId w:val="3"/>
  </w:num>
  <w:num w:numId="19">
    <w:abstractNumId w:val="17"/>
  </w:num>
  <w:num w:numId="20">
    <w:abstractNumId w:val="10"/>
  </w:num>
  <w:num w:numId="21">
    <w:abstractNumId w:val="29"/>
  </w:num>
  <w:num w:numId="22">
    <w:abstractNumId w:val="21"/>
  </w:num>
  <w:num w:numId="23">
    <w:abstractNumId w:val="15"/>
  </w:num>
  <w:num w:numId="24">
    <w:abstractNumId w:val="5"/>
  </w:num>
  <w:num w:numId="25">
    <w:abstractNumId w:val="28"/>
  </w:num>
  <w:num w:numId="26">
    <w:abstractNumId w:val="11"/>
  </w:num>
  <w:num w:numId="27">
    <w:abstractNumId w:val="20"/>
  </w:num>
  <w:num w:numId="28">
    <w:abstractNumId w:val="18"/>
  </w:num>
  <w:num w:numId="29">
    <w:abstractNumId w:val="8"/>
  </w:num>
  <w:num w:numId="30">
    <w:abstractNumId w:val="3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420"/>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D0"/>
    <w:rsid w:val="00000E16"/>
    <w:rsid w:val="0000176D"/>
    <w:rsid w:val="00004118"/>
    <w:rsid w:val="00005037"/>
    <w:rsid w:val="00011FF9"/>
    <w:rsid w:val="0001344B"/>
    <w:rsid w:val="00015458"/>
    <w:rsid w:val="00020A24"/>
    <w:rsid w:val="0002193D"/>
    <w:rsid w:val="00027B0B"/>
    <w:rsid w:val="000329AF"/>
    <w:rsid w:val="000339A4"/>
    <w:rsid w:val="00036204"/>
    <w:rsid w:val="00036638"/>
    <w:rsid w:val="000426CC"/>
    <w:rsid w:val="00043F6C"/>
    <w:rsid w:val="000461CC"/>
    <w:rsid w:val="00053942"/>
    <w:rsid w:val="0006145F"/>
    <w:rsid w:val="000637A4"/>
    <w:rsid w:val="000640E1"/>
    <w:rsid w:val="000654E7"/>
    <w:rsid w:val="00065B07"/>
    <w:rsid w:val="00071FF6"/>
    <w:rsid w:val="00072764"/>
    <w:rsid w:val="000745D2"/>
    <w:rsid w:val="000765DC"/>
    <w:rsid w:val="00080F11"/>
    <w:rsid w:val="0008173D"/>
    <w:rsid w:val="00091B62"/>
    <w:rsid w:val="000A2CE1"/>
    <w:rsid w:val="000B455C"/>
    <w:rsid w:val="000B4AD0"/>
    <w:rsid w:val="000B6FEC"/>
    <w:rsid w:val="000C770A"/>
    <w:rsid w:val="000D24D4"/>
    <w:rsid w:val="000E0514"/>
    <w:rsid w:val="000F2CF9"/>
    <w:rsid w:val="000F3003"/>
    <w:rsid w:val="001137DF"/>
    <w:rsid w:val="00117618"/>
    <w:rsid w:val="001212A0"/>
    <w:rsid w:val="00122898"/>
    <w:rsid w:val="00125482"/>
    <w:rsid w:val="0013395F"/>
    <w:rsid w:val="00141FF7"/>
    <w:rsid w:val="00142077"/>
    <w:rsid w:val="00145A7C"/>
    <w:rsid w:val="00147BAA"/>
    <w:rsid w:val="00157CF6"/>
    <w:rsid w:val="0017023E"/>
    <w:rsid w:val="0017787C"/>
    <w:rsid w:val="00180E95"/>
    <w:rsid w:val="001820CE"/>
    <w:rsid w:val="00193343"/>
    <w:rsid w:val="00194916"/>
    <w:rsid w:val="00195C00"/>
    <w:rsid w:val="00197A27"/>
    <w:rsid w:val="001A3FEF"/>
    <w:rsid w:val="001A5233"/>
    <w:rsid w:val="001A55F2"/>
    <w:rsid w:val="001B07F4"/>
    <w:rsid w:val="001B0A1F"/>
    <w:rsid w:val="001B2253"/>
    <w:rsid w:val="001B266D"/>
    <w:rsid w:val="001B656B"/>
    <w:rsid w:val="001C3B7C"/>
    <w:rsid w:val="001D00D5"/>
    <w:rsid w:val="001D19A6"/>
    <w:rsid w:val="001D1CEF"/>
    <w:rsid w:val="001D4B79"/>
    <w:rsid w:val="001E2BF6"/>
    <w:rsid w:val="001E3E4A"/>
    <w:rsid w:val="001E4164"/>
    <w:rsid w:val="001E432B"/>
    <w:rsid w:val="001F104C"/>
    <w:rsid w:val="0020238C"/>
    <w:rsid w:val="00203619"/>
    <w:rsid w:val="0020654C"/>
    <w:rsid w:val="00212C01"/>
    <w:rsid w:val="0022156B"/>
    <w:rsid w:val="002252B5"/>
    <w:rsid w:val="002270F5"/>
    <w:rsid w:val="00233A5D"/>
    <w:rsid w:val="00234C9F"/>
    <w:rsid w:val="002366D4"/>
    <w:rsid w:val="0024710B"/>
    <w:rsid w:val="002517B0"/>
    <w:rsid w:val="0025362F"/>
    <w:rsid w:val="00253F0C"/>
    <w:rsid w:val="0025410D"/>
    <w:rsid w:val="00255A38"/>
    <w:rsid w:val="002629BF"/>
    <w:rsid w:val="00264362"/>
    <w:rsid w:val="00267E68"/>
    <w:rsid w:val="002766BF"/>
    <w:rsid w:val="0028082B"/>
    <w:rsid w:val="00290996"/>
    <w:rsid w:val="002910AE"/>
    <w:rsid w:val="00291B80"/>
    <w:rsid w:val="00293003"/>
    <w:rsid w:val="00297813"/>
    <w:rsid w:val="00297C4B"/>
    <w:rsid w:val="002A4AF0"/>
    <w:rsid w:val="002A5B16"/>
    <w:rsid w:val="002B1DAA"/>
    <w:rsid w:val="002B2F2C"/>
    <w:rsid w:val="002B3725"/>
    <w:rsid w:val="002B6091"/>
    <w:rsid w:val="002B6FC4"/>
    <w:rsid w:val="002C00B4"/>
    <w:rsid w:val="002C1068"/>
    <w:rsid w:val="002C2B61"/>
    <w:rsid w:val="002C67B2"/>
    <w:rsid w:val="002C7802"/>
    <w:rsid w:val="002D2979"/>
    <w:rsid w:val="002D44C4"/>
    <w:rsid w:val="002E3620"/>
    <w:rsid w:val="002E4EE0"/>
    <w:rsid w:val="002E516E"/>
    <w:rsid w:val="002E5C3B"/>
    <w:rsid w:val="002F5DFE"/>
    <w:rsid w:val="00302AEE"/>
    <w:rsid w:val="00302C28"/>
    <w:rsid w:val="00316369"/>
    <w:rsid w:val="003174B4"/>
    <w:rsid w:val="00325AB0"/>
    <w:rsid w:val="0033608E"/>
    <w:rsid w:val="00345838"/>
    <w:rsid w:val="003464CD"/>
    <w:rsid w:val="00351797"/>
    <w:rsid w:val="003518BE"/>
    <w:rsid w:val="00361E81"/>
    <w:rsid w:val="00363C13"/>
    <w:rsid w:val="00363F7E"/>
    <w:rsid w:val="00377D9F"/>
    <w:rsid w:val="003809DC"/>
    <w:rsid w:val="00382454"/>
    <w:rsid w:val="003935E7"/>
    <w:rsid w:val="00394434"/>
    <w:rsid w:val="0039495F"/>
    <w:rsid w:val="003A5E9D"/>
    <w:rsid w:val="003A73F5"/>
    <w:rsid w:val="003B137C"/>
    <w:rsid w:val="003C1404"/>
    <w:rsid w:val="003C31CD"/>
    <w:rsid w:val="003C4A27"/>
    <w:rsid w:val="003C4AE6"/>
    <w:rsid w:val="003D445B"/>
    <w:rsid w:val="003E381C"/>
    <w:rsid w:val="003E4B2E"/>
    <w:rsid w:val="003E4B41"/>
    <w:rsid w:val="003E75A7"/>
    <w:rsid w:val="003F1F67"/>
    <w:rsid w:val="003F42CA"/>
    <w:rsid w:val="003F5ACA"/>
    <w:rsid w:val="003F6239"/>
    <w:rsid w:val="00401111"/>
    <w:rsid w:val="004031CD"/>
    <w:rsid w:val="00416E1F"/>
    <w:rsid w:val="00417D3C"/>
    <w:rsid w:val="00417D83"/>
    <w:rsid w:val="00423854"/>
    <w:rsid w:val="00424CDE"/>
    <w:rsid w:val="00425099"/>
    <w:rsid w:val="00431F64"/>
    <w:rsid w:val="00435B00"/>
    <w:rsid w:val="00436175"/>
    <w:rsid w:val="0044118D"/>
    <w:rsid w:val="00443B10"/>
    <w:rsid w:val="00446885"/>
    <w:rsid w:val="00447949"/>
    <w:rsid w:val="00456E8D"/>
    <w:rsid w:val="00464E98"/>
    <w:rsid w:val="00465ABB"/>
    <w:rsid w:val="00465C7A"/>
    <w:rsid w:val="00466DE4"/>
    <w:rsid w:val="0047175A"/>
    <w:rsid w:val="0047252E"/>
    <w:rsid w:val="00481E3A"/>
    <w:rsid w:val="00482A44"/>
    <w:rsid w:val="00483084"/>
    <w:rsid w:val="00486247"/>
    <w:rsid w:val="004872EC"/>
    <w:rsid w:val="00492B6E"/>
    <w:rsid w:val="00494948"/>
    <w:rsid w:val="00494F81"/>
    <w:rsid w:val="004A01DA"/>
    <w:rsid w:val="004A2A8C"/>
    <w:rsid w:val="004A37D3"/>
    <w:rsid w:val="004A614D"/>
    <w:rsid w:val="004A6E27"/>
    <w:rsid w:val="004B3033"/>
    <w:rsid w:val="004B30EB"/>
    <w:rsid w:val="004C2942"/>
    <w:rsid w:val="004C5BCD"/>
    <w:rsid w:val="004C66EA"/>
    <w:rsid w:val="004D314B"/>
    <w:rsid w:val="004F31F8"/>
    <w:rsid w:val="004F3712"/>
    <w:rsid w:val="004F655C"/>
    <w:rsid w:val="00502CC6"/>
    <w:rsid w:val="005064CD"/>
    <w:rsid w:val="00514256"/>
    <w:rsid w:val="005313D6"/>
    <w:rsid w:val="00531F80"/>
    <w:rsid w:val="005356FA"/>
    <w:rsid w:val="005402A1"/>
    <w:rsid w:val="00542D6F"/>
    <w:rsid w:val="0054629F"/>
    <w:rsid w:val="005522F4"/>
    <w:rsid w:val="00552B39"/>
    <w:rsid w:val="00556633"/>
    <w:rsid w:val="00557C6C"/>
    <w:rsid w:val="0056020E"/>
    <w:rsid w:val="005663CF"/>
    <w:rsid w:val="005703A8"/>
    <w:rsid w:val="00571945"/>
    <w:rsid w:val="00572ACD"/>
    <w:rsid w:val="0057579A"/>
    <w:rsid w:val="005766DC"/>
    <w:rsid w:val="00582341"/>
    <w:rsid w:val="00587DA6"/>
    <w:rsid w:val="005945F0"/>
    <w:rsid w:val="005A438B"/>
    <w:rsid w:val="005C175C"/>
    <w:rsid w:val="005C2618"/>
    <w:rsid w:val="005C5E32"/>
    <w:rsid w:val="005C6801"/>
    <w:rsid w:val="005D2F67"/>
    <w:rsid w:val="005D3425"/>
    <w:rsid w:val="005D3531"/>
    <w:rsid w:val="005D7BDA"/>
    <w:rsid w:val="005E2181"/>
    <w:rsid w:val="005E4264"/>
    <w:rsid w:val="005F1C1B"/>
    <w:rsid w:val="005F2777"/>
    <w:rsid w:val="005F69B8"/>
    <w:rsid w:val="0060088D"/>
    <w:rsid w:val="00604195"/>
    <w:rsid w:val="00614294"/>
    <w:rsid w:val="00616EFF"/>
    <w:rsid w:val="00620485"/>
    <w:rsid w:val="0062100D"/>
    <w:rsid w:val="00630991"/>
    <w:rsid w:val="0063122D"/>
    <w:rsid w:val="00631B81"/>
    <w:rsid w:val="00631CEB"/>
    <w:rsid w:val="00634BBC"/>
    <w:rsid w:val="006403AD"/>
    <w:rsid w:val="00643B17"/>
    <w:rsid w:val="00647C08"/>
    <w:rsid w:val="00650E48"/>
    <w:rsid w:val="006547D6"/>
    <w:rsid w:val="006614A8"/>
    <w:rsid w:val="00661FFA"/>
    <w:rsid w:val="006670E0"/>
    <w:rsid w:val="00667CBB"/>
    <w:rsid w:val="00673DC9"/>
    <w:rsid w:val="0068119B"/>
    <w:rsid w:val="00684F50"/>
    <w:rsid w:val="00686B5E"/>
    <w:rsid w:val="00687842"/>
    <w:rsid w:val="00696C14"/>
    <w:rsid w:val="006A14C2"/>
    <w:rsid w:val="006A39AD"/>
    <w:rsid w:val="006A414E"/>
    <w:rsid w:val="006B0DA7"/>
    <w:rsid w:val="006B2644"/>
    <w:rsid w:val="006B5BC4"/>
    <w:rsid w:val="006B6765"/>
    <w:rsid w:val="006B7970"/>
    <w:rsid w:val="006C01FE"/>
    <w:rsid w:val="006C17C8"/>
    <w:rsid w:val="006C1C54"/>
    <w:rsid w:val="006C722B"/>
    <w:rsid w:val="006D5F43"/>
    <w:rsid w:val="006E26A6"/>
    <w:rsid w:val="006E5040"/>
    <w:rsid w:val="006F2524"/>
    <w:rsid w:val="006F7BC2"/>
    <w:rsid w:val="007148FE"/>
    <w:rsid w:val="00715AFE"/>
    <w:rsid w:val="0072022E"/>
    <w:rsid w:val="00720A64"/>
    <w:rsid w:val="00722F52"/>
    <w:rsid w:val="00725523"/>
    <w:rsid w:val="00726266"/>
    <w:rsid w:val="00734081"/>
    <w:rsid w:val="00734397"/>
    <w:rsid w:val="007358A1"/>
    <w:rsid w:val="00740B55"/>
    <w:rsid w:val="00742611"/>
    <w:rsid w:val="00743C5D"/>
    <w:rsid w:val="0074738B"/>
    <w:rsid w:val="00747472"/>
    <w:rsid w:val="00753BF8"/>
    <w:rsid w:val="00754BDB"/>
    <w:rsid w:val="007602B2"/>
    <w:rsid w:val="00761C52"/>
    <w:rsid w:val="00761D0F"/>
    <w:rsid w:val="00764D1C"/>
    <w:rsid w:val="00765486"/>
    <w:rsid w:val="00785BF6"/>
    <w:rsid w:val="007875B4"/>
    <w:rsid w:val="00793519"/>
    <w:rsid w:val="007A4F66"/>
    <w:rsid w:val="007A4FCD"/>
    <w:rsid w:val="007A5FB3"/>
    <w:rsid w:val="007A6554"/>
    <w:rsid w:val="007A7C71"/>
    <w:rsid w:val="007B0A50"/>
    <w:rsid w:val="007B1931"/>
    <w:rsid w:val="007B63D5"/>
    <w:rsid w:val="007D7388"/>
    <w:rsid w:val="007D7B9F"/>
    <w:rsid w:val="007E53F6"/>
    <w:rsid w:val="007F566C"/>
    <w:rsid w:val="007F5C37"/>
    <w:rsid w:val="007F75FE"/>
    <w:rsid w:val="00800EE7"/>
    <w:rsid w:val="00801B64"/>
    <w:rsid w:val="0080330C"/>
    <w:rsid w:val="00803E89"/>
    <w:rsid w:val="00804EF4"/>
    <w:rsid w:val="00813BCF"/>
    <w:rsid w:val="00823B93"/>
    <w:rsid w:val="00831151"/>
    <w:rsid w:val="008335E9"/>
    <w:rsid w:val="00836B64"/>
    <w:rsid w:val="00840A82"/>
    <w:rsid w:val="0084151F"/>
    <w:rsid w:val="008425BE"/>
    <w:rsid w:val="00844B3D"/>
    <w:rsid w:val="00844E90"/>
    <w:rsid w:val="00845425"/>
    <w:rsid w:val="00845717"/>
    <w:rsid w:val="008461D3"/>
    <w:rsid w:val="00852304"/>
    <w:rsid w:val="00857529"/>
    <w:rsid w:val="008604F1"/>
    <w:rsid w:val="00861179"/>
    <w:rsid w:val="008637CD"/>
    <w:rsid w:val="00865BC8"/>
    <w:rsid w:val="00871AC1"/>
    <w:rsid w:val="00886060"/>
    <w:rsid w:val="00890A70"/>
    <w:rsid w:val="00895C2D"/>
    <w:rsid w:val="008A2CCC"/>
    <w:rsid w:val="008A38B3"/>
    <w:rsid w:val="008A3F2C"/>
    <w:rsid w:val="008B02FC"/>
    <w:rsid w:val="008B1449"/>
    <w:rsid w:val="008B6A82"/>
    <w:rsid w:val="008B7937"/>
    <w:rsid w:val="008C2C7F"/>
    <w:rsid w:val="008C61CC"/>
    <w:rsid w:val="008D090D"/>
    <w:rsid w:val="008D171E"/>
    <w:rsid w:val="008D26AF"/>
    <w:rsid w:val="008D26D8"/>
    <w:rsid w:val="008E538E"/>
    <w:rsid w:val="008F10FD"/>
    <w:rsid w:val="00901362"/>
    <w:rsid w:val="009109C6"/>
    <w:rsid w:val="009135E1"/>
    <w:rsid w:val="00921474"/>
    <w:rsid w:val="0094105B"/>
    <w:rsid w:val="0094205A"/>
    <w:rsid w:val="0094271B"/>
    <w:rsid w:val="00943F21"/>
    <w:rsid w:val="00956446"/>
    <w:rsid w:val="00963606"/>
    <w:rsid w:val="009672CA"/>
    <w:rsid w:val="00970F2D"/>
    <w:rsid w:val="009739BF"/>
    <w:rsid w:val="009746CE"/>
    <w:rsid w:val="00974AC2"/>
    <w:rsid w:val="00975EAD"/>
    <w:rsid w:val="00982588"/>
    <w:rsid w:val="009840F2"/>
    <w:rsid w:val="00984B28"/>
    <w:rsid w:val="009A0F96"/>
    <w:rsid w:val="009A13F7"/>
    <w:rsid w:val="009A5A3F"/>
    <w:rsid w:val="009A67A5"/>
    <w:rsid w:val="009B1E09"/>
    <w:rsid w:val="009B5650"/>
    <w:rsid w:val="009D0491"/>
    <w:rsid w:val="009D26F7"/>
    <w:rsid w:val="009D43A2"/>
    <w:rsid w:val="009D5ACA"/>
    <w:rsid w:val="009D6C58"/>
    <w:rsid w:val="009E0F80"/>
    <w:rsid w:val="009E1B1F"/>
    <w:rsid w:val="009E7190"/>
    <w:rsid w:val="009E7BC6"/>
    <w:rsid w:val="00A044F2"/>
    <w:rsid w:val="00A20097"/>
    <w:rsid w:val="00A220FE"/>
    <w:rsid w:val="00A23659"/>
    <w:rsid w:val="00A25851"/>
    <w:rsid w:val="00A2613D"/>
    <w:rsid w:val="00A2657F"/>
    <w:rsid w:val="00A26719"/>
    <w:rsid w:val="00A279CF"/>
    <w:rsid w:val="00A31DCB"/>
    <w:rsid w:val="00A32E00"/>
    <w:rsid w:val="00A32EF7"/>
    <w:rsid w:val="00A3506C"/>
    <w:rsid w:val="00A35BDE"/>
    <w:rsid w:val="00A476C2"/>
    <w:rsid w:val="00A50E3C"/>
    <w:rsid w:val="00A54D32"/>
    <w:rsid w:val="00A55621"/>
    <w:rsid w:val="00A56E9D"/>
    <w:rsid w:val="00A57E77"/>
    <w:rsid w:val="00A63154"/>
    <w:rsid w:val="00A6469A"/>
    <w:rsid w:val="00A655D9"/>
    <w:rsid w:val="00A712E3"/>
    <w:rsid w:val="00A71D35"/>
    <w:rsid w:val="00A746F4"/>
    <w:rsid w:val="00A76914"/>
    <w:rsid w:val="00A76E78"/>
    <w:rsid w:val="00A87D3F"/>
    <w:rsid w:val="00A911EF"/>
    <w:rsid w:val="00A955AF"/>
    <w:rsid w:val="00AA173D"/>
    <w:rsid w:val="00AA4739"/>
    <w:rsid w:val="00AB690B"/>
    <w:rsid w:val="00AB6AC6"/>
    <w:rsid w:val="00AC03EF"/>
    <w:rsid w:val="00AC10BD"/>
    <w:rsid w:val="00AC1133"/>
    <w:rsid w:val="00AC2145"/>
    <w:rsid w:val="00AC2FD3"/>
    <w:rsid w:val="00AD5260"/>
    <w:rsid w:val="00AD76AC"/>
    <w:rsid w:val="00AE2157"/>
    <w:rsid w:val="00AE6498"/>
    <w:rsid w:val="00AF1138"/>
    <w:rsid w:val="00AF2982"/>
    <w:rsid w:val="00AF2BF1"/>
    <w:rsid w:val="00AF7C5A"/>
    <w:rsid w:val="00B00342"/>
    <w:rsid w:val="00B11F72"/>
    <w:rsid w:val="00B14930"/>
    <w:rsid w:val="00B25788"/>
    <w:rsid w:val="00B30F35"/>
    <w:rsid w:val="00B30F55"/>
    <w:rsid w:val="00B35C19"/>
    <w:rsid w:val="00B35D6E"/>
    <w:rsid w:val="00B37B3B"/>
    <w:rsid w:val="00B418E3"/>
    <w:rsid w:val="00B44264"/>
    <w:rsid w:val="00B44F8C"/>
    <w:rsid w:val="00B45477"/>
    <w:rsid w:val="00B50122"/>
    <w:rsid w:val="00B528CE"/>
    <w:rsid w:val="00B56872"/>
    <w:rsid w:val="00B64670"/>
    <w:rsid w:val="00B87854"/>
    <w:rsid w:val="00B91632"/>
    <w:rsid w:val="00B92A46"/>
    <w:rsid w:val="00B92E9A"/>
    <w:rsid w:val="00B96B5F"/>
    <w:rsid w:val="00BA0989"/>
    <w:rsid w:val="00BA5860"/>
    <w:rsid w:val="00BA6798"/>
    <w:rsid w:val="00BA7930"/>
    <w:rsid w:val="00BB0FB0"/>
    <w:rsid w:val="00BB4B00"/>
    <w:rsid w:val="00BC3237"/>
    <w:rsid w:val="00BC331A"/>
    <w:rsid w:val="00BC4878"/>
    <w:rsid w:val="00BC7B17"/>
    <w:rsid w:val="00BD35F1"/>
    <w:rsid w:val="00BD4BDC"/>
    <w:rsid w:val="00BE3067"/>
    <w:rsid w:val="00BE3237"/>
    <w:rsid w:val="00BE360C"/>
    <w:rsid w:val="00BE50D0"/>
    <w:rsid w:val="00BF1334"/>
    <w:rsid w:val="00BF4C6D"/>
    <w:rsid w:val="00C019B2"/>
    <w:rsid w:val="00C02235"/>
    <w:rsid w:val="00C107F1"/>
    <w:rsid w:val="00C16EDD"/>
    <w:rsid w:val="00C22AB3"/>
    <w:rsid w:val="00C25442"/>
    <w:rsid w:val="00C25D0F"/>
    <w:rsid w:val="00C30515"/>
    <w:rsid w:val="00C315E9"/>
    <w:rsid w:val="00C35423"/>
    <w:rsid w:val="00C379B8"/>
    <w:rsid w:val="00C4105F"/>
    <w:rsid w:val="00C426FB"/>
    <w:rsid w:val="00C439A3"/>
    <w:rsid w:val="00C43FA3"/>
    <w:rsid w:val="00C44540"/>
    <w:rsid w:val="00C457D5"/>
    <w:rsid w:val="00C46166"/>
    <w:rsid w:val="00C54376"/>
    <w:rsid w:val="00C63842"/>
    <w:rsid w:val="00C65D41"/>
    <w:rsid w:val="00C72B11"/>
    <w:rsid w:val="00C72C49"/>
    <w:rsid w:val="00C74152"/>
    <w:rsid w:val="00C85EDD"/>
    <w:rsid w:val="00C87E0E"/>
    <w:rsid w:val="00C9100C"/>
    <w:rsid w:val="00C93D4B"/>
    <w:rsid w:val="00C948FE"/>
    <w:rsid w:val="00CA1F4C"/>
    <w:rsid w:val="00CA21BD"/>
    <w:rsid w:val="00CA5AD2"/>
    <w:rsid w:val="00CA6199"/>
    <w:rsid w:val="00CB0AA7"/>
    <w:rsid w:val="00CB2676"/>
    <w:rsid w:val="00CB2EFB"/>
    <w:rsid w:val="00CC1E45"/>
    <w:rsid w:val="00CD28D8"/>
    <w:rsid w:val="00CD4910"/>
    <w:rsid w:val="00CD6FFA"/>
    <w:rsid w:val="00CD7484"/>
    <w:rsid w:val="00CF1919"/>
    <w:rsid w:val="00CF4C66"/>
    <w:rsid w:val="00CF5ADA"/>
    <w:rsid w:val="00CF5D12"/>
    <w:rsid w:val="00D00D3F"/>
    <w:rsid w:val="00D10869"/>
    <w:rsid w:val="00D15077"/>
    <w:rsid w:val="00D2008B"/>
    <w:rsid w:val="00D4442E"/>
    <w:rsid w:val="00D5112F"/>
    <w:rsid w:val="00D5314F"/>
    <w:rsid w:val="00D55211"/>
    <w:rsid w:val="00D55F63"/>
    <w:rsid w:val="00D57654"/>
    <w:rsid w:val="00D6293C"/>
    <w:rsid w:val="00D66D50"/>
    <w:rsid w:val="00D70AFA"/>
    <w:rsid w:val="00D7119E"/>
    <w:rsid w:val="00D75FF0"/>
    <w:rsid w:val="00D77254"/>
    <w:rsid w:val="00D8297D"/>
    <w:rsid w:val="00D836F2"/>
    <w:rsid w:val="00D8543B"/>
    <w:rsid w:val="00D85868"/>
    <w:rsid w:val="00D87313"/>
    <w:rsid w:val="00D96583"/>
    <w:rsid w:val="00D97A92"/>
    <w:rsid w:val="00DA1A3C"/>
    <w:rsid w:val="00DA4176"/>
    <w:rsid w:val="00DB0E90"/>
    <w:rsid w:val="00DC08D9"/>
    <w:rsid w:val="00DC1483"/>
    <w:rsid w:val="00DC1823"/>
    <w:rsid w:val="00DD1480"/>
    <w:rsid w:val="00DD465C"/>
    <w:rsid w:val="00DD5F2D"/>
    <w:rsid w:val="00DD78E5"/>
    <w:rsid w:val="00DD79C7"/>
    <w:rsid w:val="00DE02FA"/>
    <w:rsid w:val="00DE20EC"/>
    <w:rsid w:val="00DE3B80"/>
    <w:rsid w:val="00DE4E0A"/>
    <w:rsid w:val="00E05336"/>
    <w:rsid w:val="00E242B8"/>
    <w:rsid w:val="00E25448"/>
    <w:rsid w:val="00E2669C"/>
    <w:rsid w:val="00E26A78"/>
    <w:rsid w:val="00E31736"/>
    <w:rsid w:val="00E326D6"/>
    <w:rsid w:val="00E360ED"/>
    <w:rsid w:val="00E61DC1"/>
    <w:rsid w:val="00E75426"/>
    <w:rsid w:val="00E75A65"/>
    <w:rsid w:val="00E761FF"/>
    <w:rsid w:val="00E80092"/>
    <w:rsid w:val="00E835D0"/>
    <w:rsid w:val="00EA6C99"/>
    <w:rsid w:val="00EB2CCD"/>
    <w:rsid w:val="00EC15A6"/>
    <w:rsid w:val="00EC5E9F"/>
    <w:rsid w:val="00EC7686"/>
    <w:rsid w:val="00ED5CA9"/>
    <w:rsid w:val="00EE04C5"/>
    <w:rsid w:val="00EE6912"/>
    <w:rsid w:val="00EE6F23"/>
    <w:rsid w:val="00EF386A"/>
    <w:rsid w:val="00EF5A6D"/>
    <w:rsid w:val="00F01C65"/>
    <w:rsid w:val="00F063FC"/>
    <w:rsid w:val="00F06824"/>
    <w:rsid w:val="00F14FBA"/>
    <w:rsid w:val="00F17715"/>
    <w:rsid w:val="00F3104D"/>
    <w:rsid w:val="00F325AA"/>
    <w:rsid w:val="00F326BB"/>
    <w:rsid w:val="00F36C3B"/>
    <w:rsid w:val="00F42357"/>
    <w:rsid w:val="00F42B50"/>
    <w:rsid w:val="00F53B30"/>
    <w:rsid w:val="00F55354"/>
    <w:rsid w:val="00F5557E"/>
    <w:rsid w:val="00F56A16"/>
    <w:rsid w:val="00F56D8A"/>
    <w:rsid w:val="00F71024"/>
    <w:rsid w:val="00F73D83"/>
    <w:rsid w:val="00F82CF0"/>
    <w:rsid w:val="00F8497E"/>
    <w:rsid w:val="00F90058"/>
    <w:rsid w:val="00F978CF"/>
    <w:rsid w:val="00FA3512"/>
    <w:rsid w:val="00FA47D4"/>
    <w:rsid w:val="00FA7D22"/>
    <w:rsid w:val="00FB1340"/>
    <w:rsid w:val="00FB31D6"/>
    <w:rsid w:val="00FB5187"/>
    <w:rsid w:val="00FC571D"/>
    <w:rsid w:val="00FC5842"/>
    <w:rsid w:val="00FC5D36"/>
    <w:rsid w:val="00FD0798"/>
    <w:rsid w:val="00FD4E0B"/>
    <w:rsid w:val="00FE0FCC"/>
    <w:rsid w:val="00FE38E8"/>
    <w:rsid w:val="00FE4DDC"/>
    <w:rsid w:val="00FE506D"/>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4AD0"/>
    <w:pPr>
      <w:widowControl w:val="0"/>
      <w:suppressAutoHyphens/>
    </w:pPr>
    <w:rPr>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0B4AD0"/>
  </w:style>
  <w:style w:type="character" w:customStyle="1" w:styleId="ListLabel2">
    <w:name w:val="ListLabel 2"/>
    <w:uiPriority w:val="99"/>
    <w:rsid w:val="000B4AD0"/>
  </w:style>
  <w:style w:type="paragraph" w:styleId="Titolo">
    <w:name w:val="Title"/>
    <w:basedOn w:val="Normale"/>
    <w:next w:val="Corpotesto"/>
    <w:link w:val="TitoloCarattere"/>
    <w:uiPriority w:val="99"/>
    <w:qFormat/>
    <w:rsid w:val="000B4AD0"/>
    <w:pPr>
      <w:keepNext/>
      <w:spacing w:before="240" w:after="120"/>
    </w:pPr>
    <w:rPr>
      <w:rFonts w:ascii="Liberation Sans" w:hAnsi="Liberation Sans" w:cs="Times New Roman"/>
      <w:sz w:val="28"/>
      <w:szCs w:val="28"/>
      <w:lang w:bidi="ar-SA"/>
    </w:rPr>
  </w:style>
  <w:style w:type="character" w:customStyle="1" w:styleId="TitoloCarattere">
    <w:name w:val="Titolo Carattere"/>
    <w:link w:val="Titolo"/>
    <w:uiPriority w:val="99"/>
    <w:locked/>
    <w:rsid w:val="00194916"/>
    <w:rPr>
      <w:rFonts w:ascii="Liberation Sans" w:hAnsi="Liberation Sans" w:cs="Times New Roman"/>
      <w:color w:val="00000A"/>
      <w:sz w:val="28"/>
      <w:szCs w:val="28"/>
    </w:rPr>
  </w:style>
  <w:style w:type="paragraph" w:styleId="Corpotesto">
    <w:name w:val="Body Text"/>
    <w:basedOn w:val="Normale"/>
    <w:link w:val="CorpotestoCarattere"/>
    <w:uiPriority w:val="99"/>
    <w:rsid w:val="000B4AD0"/>
    <w:pPr>
      <w:spacing w:after="140" w:line="288" w:lineRule="auto"/>
    </w:pPr>
    <w:rPr>
      <w:rFonts w:cs="Times New Roman"/>
      <w:sz w:val="21"/>
      <w:szCs w:val="21"/>
    </w:rPr>
  </w:style>
  <w:style w:type="character" w:customStyle="1" w:styleId="CorpotestoCarattere">
    <w:name w:val="Corpo testo Carattere"/>
    <w:link w:val="Corpotesto"/>
    <w:uiPriority w:val="99"/>
    <w:semiHidden/>
    <w:locked/>
    <w:rsid w:val="00B64670"/>
    <w:rPr>
      <w:rFonts w:cs="Times New Roman"/>
      <w:color w:val="00000A"/>
      <w:sz w:val="21"/>
      <w:szCs w:val="21"/>
      <w:lang w:eastAsia="zh-CN" w:bidi="hi-IN"/>
    </w:rPr>
  </w:style>
  <w:style w:type="paragraph" w:styleId="Elenco">
    <w:name w:val="List"/>
    <w:basedOn w:val="Corpotesto"/>
    <w:uiPriority w:val="99"/>
    <w:rsid w:val="000B4AD0"/>
  </w:style>
  <w:style w:type="paragraph" w:styleId="Didascalia">
    <w:name w:val="caption"/>
    <w:basedOn w:val="Normale"/>
    <w:uiPriority w:val="99"/>
    <w:qFormat/>
    <w:rsid w:val="000B4AD0"/>
    <w:pPr>
      <w:suppressLineNumbers/>
      <w:spacing w:before="120" w:after="120"/>
    </w:pPr>
    <w:rPr>
      <w:i/>
      <w:iCs/>
    </w:rPr>
  </w:style>
  <w:style w:type="paragraph" w:customStyle="1" w:styleId="Indice">
    <w:name w:val="Indice"/>
    <w:basedOn w:val="Normale"/>
    <w:uiPriority w:val="99"/>
    <w:rsid w:val="000B4AD0"/>
    <w:pPr>
      <w:suppressLineNumbers/>
    </w:pPr>
  </w:style>
  <w:style w:type="paragraph" w:styleId="Intestazione">
    <w:name w:val="header"/>
    <w:basedOn w:val="Normale"/>
    <w:link w:val="IntestazioneCarattere"/>
    <w:uiPriority w:val="99"/>
    <w:rsid w:val="00BE360C"/>
    <w:pPr>
      <w:tabs>
        <w:tab w:val="center" w:pos="4819"/>
        <w:tab w:val="right" w:pos="9638"/>
      </w:tabs>
    </w:pPr>
    <w:rPr>
      <w:rFonts w:cs="Times New Roman"/>
      <w:sz w:val="21"/>
      <w:szCs w:val="21"/>
      <w:lang w:bidi="ar-SA"/>
    </w:rPr>
  </w:style>
  <w:style w:type="character" w:customStyle="1" w:styleId="IntestazioneCarattere">
    <w:name w:val="Intestazione Carattere"/>
    <w:link w:val="Intestazione"/>
    <w:uiPriority w:val="99"/>
    <w:locked/>
    <w:rsid w:val="00BE360C"/>
    <w:rPr>
      <w:rFonts w:cs="Times New Roman"/>
      <w:color w:val="00000A"/>
      <w:sz w:val="21"/>
      <w:szCs w:val="21"/>
    </w:rPr>
  </w:style>
  <w:style w:type="paragraph" w:styleId="Pidipagina">
    <w:name w:val="footer"/>
    <w:basedOn w:val="Normale"/>
    <w:link w:val="PidipaginaCarattere"/>
    <w:uiPriority w:val="99"/>
    <w:rsid w:val="00BE360C"/>
    <w:pPr>
      <w:tabs>
        <w:tab w:val="center" w:pos="4819"/>
        <w:tab w:val="right" w:pos="9638"/>
      </w:tabs>
    </w:pPr>
    <w:rPr>
      <w:rFonts w:cs="Times New Roman"/>
      <w:sz w:val="21"/>
      <w:szCs w:val="21"/>
      <w:lang w:bidi="ar-SA"/>
    </w:rPr>
  </w:style>
  <w:style w:type="character" w:customStyle="1" w:styleId="PidipaginaCarattere">
    <w:name w:val="Piè di pagina Carattere"/>
    <w:link w:val="Pidipagina"/>
    <w:uiPriority w:val="99"/>
    <w:locked/>
    <w:rsid w:val="00BE360C"/>
    <w:rPr>
      <w:rFonts w:cs="Times New Roman"/>
      <w:color w:val="00000A"/>
      <w:sz w:val="21"/>
      <w:szCs w:val="21"/>
    </w:rPr>
  </w:style>
  <w:style w:type="paragraph" w:customStyle="1" w:styleId="TitoloB">
    <w:name w:val="Titolo B"/>
    <w:basedOn w:val="Normale"/>
    <w:uiPriority w:val="99"/>
    <w:rsid w:val="009D5ACA"/>
    <w:pPr>
      <w:widowControl/>
      <w:spacing w:after="120" w:line="360" w:lineRule="auto"/>
      <w:ind w:right="567"/>
    </w:pPr>
    <w:rPr>
      <w:rFonts w:ascii="Arial" w:hAnsi="Arial" w:cs="Arial"/>
      <w:b/>
      <w:bCs/>
      <w:color w:val="auto"/>
      <w:sz w:val="22"/>
      <w:szCs w:val="22"/>
      <w:lang w:bidi="ar-SA"/>
    </w:rPr>
  </w:style>
  <w:style w:type="paragraph" w:customStyle="1" w:styleId="TitoloC">
    <w:name w:val="Titolo C"/>
    <w:basedOn w:val="Corpotesto"/>
    <w:uiPriority w:val="99"/>
    <w:rsid w:val="009D5ACA"/>
    <w:pPr>
      <w:widowControl/>
      <w:spacing w:after="120" w:line="360" w:lineRule="auto"/>
      <w:jc w:val="both"/>
    </w:pPr>
    <w:rPr>
      <w:rFonts w:ascii="Arial" w:hAnsi="Arial" w:cs="Arial"/>
      <w:color w:val="auto"/>
      <w:sz w:val="22"/>
      <w:szCs w:val="22"/>
      <w:u w:val="single"/>
      <w:lang w:bidi="ar-SA"/>
    </w:rPr>
  </w:style>
  <w:style w:type="paragraph" w:customStyle="1" w:styleId="Style3">
    <w:name w:val="Style3"/>
    <w:basedOn w:val="Normale"/>
    <w:uiPriority w:val="99"/>
    <w:rsid w:val="009D5ACA"/>
    <w:pPr>
      <w:autoSpaceDE w:val="0"/>
    </w:pPr>
    <w:rPr>
      <w:rFonts w:ascii="Garamond" w:hAnsi="Garamond" w:cs="Times New Roman"/>
      <w:color w:val="auto"/>
      <w:lang w:bidi="ar-SA"/>
    </w:rPr>
  </w:style>
  <w:style w:type="paragraph" w:customStyle="1" w:styleId="Paragrafoelenco1">
    <w:name w:val="Paragrafo elenco1"/>
    <w:basedOn w:val="Normale"/>
    <w:uiPriority w:val="99"/>
    <w:rsid w:val="009D5ACA"/>
    <w:pPr>
      <w:widowControl/>
      <w:spacing w:after="200"/>
      <w:ind w:left="720"/>
      <w:contextualSpacing/>
    </w:pPr>
    <w:rPr>
      <w:rFonts w:ascii="Times New Roman" w:hAnsi="Times New Roman" w:cs="Times New Roman"/>
      <w:color w:val="auto"/>
      <w:lang w:bidi="ar-SA"/>
    </w:rPr>
  </w:style>
  <w:style w:type="paragraph" w:styleId="NormaleWeb">
    <w:name w:val="Normal (Web)"/>
    <w:basedOn w:val="Normale"/>
    <w:uiPriority w:val="99"/>
    <w:rsid w:val="00857529"/>
    <w:pPr>
      <w:widowControl/>
      <w:suppressAutoHyphens w:val="0"/>
      <w:spacing w:before="100" w:beforeAutospacing="1" w:after="100" w:afterAutospacing="1"/>
    </w:pPr>
    <w:rPr>
      <w:rFonts w:ascii="Times New Roman" w:hAnsi="Times New Roman" w:cs="Times New Roman"/>
      <w:color w:val="auto"/>
      <w:lang w:eastAsia="it-IT" w:bidi="ar-SA"/>
    </w:rPr>
  </w:style>
  <w:style w:type="paragraph" w:styleId="Paragrafoelenco">
    <w:name w:val="List Paragraph"/>
    <w:basedOn w:val="Normale"/>
    <w:uiPriority w:val="99"/>
    <w:qFormat/>
    <w:rsid w:val="006B7970"/>
    <w:pPr>
      <w:ind w:left="720"/>
      <w:contextualSpacing/>
    </w:pPr>
    <w:rPr>
      <w:szCs w:val="21"/>
    </w:rPr>
  </w:style>
  <w:style w:type="paragraph" w:customStyle="1" w:styleId="TableParagraph">
    <w:name w:val="Table Paragraph"/>
    <w:basedOn w:val="Normale"/>
    <w:uiPriority w:val="99"/>
    <w:rsid w:val="00B528CE"/>
    <w:pPr>
      <w:widowControl/>
      <w:ind w:left="-1"/>
    </w:pPr>
    <w:rPr>
      <w:rFonts w:ascii="Calibri" w:hAnsi="Calibri" w:cs="Calibri"/>
      <w:sz w:val="22"/>
      <w:szCs w:val="22"/>
      <w:lang w:val="en-US" w:eastAsia="en-US" w:bidi="ar-SA"/>
    </w:rPr>
  </w:style>
  <w:style w:type="table" w:customStyle="1" w:styleId="TableNormal1">
    <w:name w:val="Table Normal1"/>
    <w:uiPriority w:val="99"/>
    <w:semiHidden/>
    <w:rsid w:val="00B528CE"/>
    <w:rPr>
      <w:rFonts w:ascii="Calibri" w:hAnsi="Calibri" w:cs="Times New Roman"/>
      <w:szCs w:val="22"/>
      <w:lang w:val="en-US" w:eastAsia="en-US"/>
    </w:rPr>
    <w:tblPr>
      <w:tblCellMar>
        <w:top w:w="0" w:type="dxa"/>
        <w:left w:w="0" w:type="dxa"/>
        <w:bottom w:w="0" w:type="dxa"/>
        <w:right w:w="0" w:type="dxa"/>
      </w:tblCellMar>
    </w:tblPr>
  </w:style>
  <w:style w:type="paragraph" w:customStyle="1" w:styleId="Default">
    <w:name w:val="Default"/>
    <w:uiPriority w:val="99"/>
    <w:rsid w:val="009A67A5"/>
    <w:pPr>
      <w:autoSpaceDE w:val="0"/>
      <w:autoSpaceDN w:val="0"/>
      <w:adjustRightInd w:val="0"/>
    </w:pPr>
    <w:rPr>
      <w:rFonts w:ascii="Garamond" w:hAnsi="Garamond" w:cs="Garamond"/>
      <w:color w:val="000000"/>
      <w:sz w:val="24"/>
      <w:szCs w:val="24"/>
      <w:lang w:eastAsia="zh-CN"/>
    </w:rPr>
  </w:style>
  <w:style w:type="table" w:styleId="Grigliatabella">
    <w:name w:val="Table Grid"/>
    <w:basedOn w:val="Tabellanormale"/>
    <w:uiPriority w:val="99"/>
    <w:locked/>
    <w:rsid w:val="00D5112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E4264"/>
    <w:rPr>
      <w:rFonts w:ascii="Tahoma" w:hAnsi="Tahoma"/>
      <w:sz w:val="16"/>
      <w:szCs w:val="14"/>
    </w:rPr>
  </w:style>
  <w:style w:type="character" w:customStyle="1" w:styleId="TestofumettoCarattere">
    <w:name w:val="Testo fumetto Carattere"/>
    <w:basedOn w:val="Carpredefinitoparagrafo"/>
    <w:link w:val="Testofumetto"/>
    <w:uiPriority w:val="99"/>
    <w:semiHidden/>
    <w:rsid w:val="005E4264"/>
    <w:rPr>
      <w:rFonts w:ascii="Tahoma" w:hAnsi="Tahoma"/>
      <w:color w:val="00000A"/>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4AD0"/>
    <w:pPr>
      <w:widowControl w:val="0"/>
      <w:suppressAutoHyphens/>
    </w:pPr>
    <w:rPr>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0B4AD0"/>
  </w:style>
  <w:style w:type="character" w:customStyle="1" w:styleId="ListLabel2">
    <w:name w:val="ListLabel 2"/>
    <w:uiPriority w:val="99"/>
    <w:rsid w:val="000B4AD0"/>
  </w:style>
  <w:style w:type="paragraph" w:styleId="Titolo">
    <w:name w:val="Title"/>
    <w:basedOn w:val="Normale"/>
    <w:next w:val="Corpotesto"/>
    <w:link w:val="TitoloCarattere"/>
    <w:uiPriority w:val="99"/>
    <w:qFormat/>
    <w:rsid w:val="000B4AD0"/>
    <w:pPr>
      <w:keepNext/>
      <w:spacing w:before="240" w:after="120"/>
    </w:pPr>
    <w:rPr>
      <w:rFonts w:ascii="Liberation Sans" w:hAnsi="Liberation Sans" w:cs="Times New Roman"/>
      <w:sz w:val="28"/>
      <w:szCs w:val="28"/>
      <w:lang w:bidi="ar-SA"/>
    </w:rPr>
  </w:style>
  <w:style w:type="character" w:customStyle="1" w:styleId="TitoloCarattere">
    <w:name w:val="Titolo Carattere"/>
    <w:link w:val="Titolo"/>
    <w:uiPriority w:val="99"/>
    <w:locked/>
    <w:rsid w:val="00194916"/>
    <w:rPr>
      <w:rFonts w:ascii="Liberation Sans" w:hAnsi="Liberation Sans" w:cs="Times New Roman"/>
      <w:color w:val="00000A"/>
      <w:sz w:val="28"/>
      <w:szCs w:val="28"/>
    </w:rPr>
  </w:style>
  <w:style w:type="paragraph" w:styleId="Corpotesto">
    <w:name w:val="Body Text"/>
    <w:basedOn w:val="Normale"/>
    <w:link w:val="CorpotestoCarattere"/>
    <w:uiPriority w:val="99"/>
    <w:rsid w:val="000B4AD0"/>
    <w:pPr>
      <w:spacing w:after="140" w:line="288" w:lineRule="auto"/>
    </w:pPr>
    <w:rPr>
      <w:rFonts w:cs="Times New Roman"/>
      <w:sz w:val="21"/>
      <w:szCs w:val="21"/>
    </w:rPr>
  </w:style>
  <w:style w:type="character" w:customStyle="1" w:styleId="CorpotestoCarattere">
    <w:name w:val="Corpo testo Carattere"/>
    <w:link w:val="Corpotesto"/>
    <w:uiPriority w:val="99"/>
    <w:semiHidden/>
    <w:locked/>
    <w:rsid w:val="00B64670"/>
    <w:rPr>
      <w:rFonts w:cs="Times New Roman"/>
      <w:color w:val="00000A"/>
      <w:sz w:val="21"/>
      <w:szCs w:val="21"/>
      <w:lang w:eastAsia="zh-CN" w:bidi="hi-IN"/>
    </w:rPr>
  </w:style>
  <w:style w:type="paragraph" w:styleId="Elenco">
    <w:name w:val="List"/>
    <w:basedOn w:val="Corpotesto"/>
    <w:uiPriority w:val="99"/>
    <w:rsid w:val="000B4AD0"/>
  </w:style>
  <w:style w:type="paragraph" w:styleId="Didascalia">
    <w:name w:val="caption"/>
    <w:basedOn w:val="Normale"/>
    <w:uiPriority w:val="99"/>
    <w:qFormat/>
    <w:rsid w:val="000B4AD0"/>
    <w:pPr>
      <w:suppressLineNumbers/>
      <w:spacing w:before="120" w:after="120"/>
    </w:pPr>
    <w:rPr>
      <w:i/>
      <w:iCs/>
    </w:rPr>
  </w:style>
  <w:style w:type="paragraph" w:customStyle="1" w:styleId="Indice">
    <w:name w:val="Indice"/>
    <w:basedOn w:val="Normale"/>
    <w:uiPriority w:val="99"/>
    <w:rsid w:val="000B4AD0"/>
    <w:pPr>
      <w:suppressLineNumbers/>
    </w:pPr>
  </w:style>
  <w:style w:type="paragraph" w:styleId="Intestazione">
    <w:name w:val="header"/>
    <w:basedOn w:val="Normale"/>
    <w:link w:val="IntestazioneCarattere"/>
    <w:uiPriority w:val="99"/>
    <w:rsid w:val="00BE360C"/>
    <w:pPr>
      <w:tabs>
        <w:tab w:val="center" w:pos="4819"/>
        <w:tab w:val="right" w:pos="9638"/>
      </w:tabs>
    </w:pPr>
    <w:rPr>
      <w:rFonts w:cs="Times New Roman"/>
      <w:sz w:val="21"/>
      <w:szCs w:val="21"/>
      <w:lang w:bidi="ar-SA"/>
    </w:rPr>
  </w:style>
  <w:style w:type="character" w:customStyle="1" w:styleId="IntestazioneCarattere">
    <w:name w:val="Intestazione Carattere"/>
    <w:link w:val="Intestazione"/>
    <w:uiPriority w:val="99"/>
    <w:locked/>
    <w:rsid w:val="00BE360C"/>
    <w:rPr>
      <w:rFonts w:cs="Times New Roman"/>
      <w:color w:val="00000A"/>
      <w:sz w:val="21"/>
      <w:szCs w:val="21"/>
    </w:rPr>
  </w:style>
  <w:style w:type="paragraph" w:styleId="Pidipagina">
    <w:name w:val="footer"/>
    <w:basedOn w:val="Normale"/>
    <w:link w:val="PidipaginaCarattere"/>
    <w:uiPriority w:val="99"/>
    <w:rsid w:val="00BE360C"/>
    <w:pPr>
      <w:tabs>
        <w:tab w:val="center" w:pos="4819"/>
        <w:tab w:val="right" w:pos="9638"/>
      </w:tabs>
    </w:pPr>
    <w:rPr>
      <w:rFonts w:cs="Times New Roman"/>
      <w:sz w:val="21"/>
      <w:szCs w:val="21"/>
      <w:lang w:bidi="ar-SA"/>
    </w:rPr>
  </w:style>
  <w:style w:type="character" w:customStyle="1" w:styleId="PidipaginaCarattere">
    <w:name w:val="Piè di pagina Carattere"/>
    <w:link w:val="Pidipagina"/>
    <w:uiPriority w:val="99"/>
    <w:locked/>
    <w:rsid w:val="00BE360C"/>
    <w:rPr>
      <w:rFonts w:cs="Times New Roman"/>
      <w:color w:val="00000A"/>
      <w:sz w:val="21"/>
      <w:szCs w:val="21"/>
    </w:rPr>
  </w:style>
  <w:style w:type="paragraph" w:customStyle="1" w:styleId="TitoloB">
    <w:name w:val="Titolo B"/>
    <w:basedOn w:val="Normale"/>
    <w:uiPriority w:val="99"/>
    <w:rsid w:val="009D5ACA"/>
    <w:pPr>
      <w:widowControl/>
      <w:spacing w:after="120" w:line="360" w:lineRule="auto"/>
      <w:ind w:right="567"/>
    </w:pPr>
    <w:rPr>
      <w:rFonts w:ascii="Arial" w:hAnsi="Arial" w:cs="Arial"/>
      <w:b/>
      <w:bCs/>
      <w:color w:val="auto"/>
      <w:sz w:val="22"/>
      <w:szCs w:val="22"/>
      <w:lang w:bidi="ar-SA"/>
    </w:rPr>
  </w:style>
  <w:style w:type="paragraph" w:customStyle="1" w:styleId="TitoloC">
    <w:name w:val="Titolo C"/>
    <w:basedOn w:val="Corpotesto"/>
    <w:uiPriority w:val="99"/>
    <w:rsid w:val="009D5ACA"/>
    <w:pPr>
      <w:widowControl/>
      <w:spacing w:after="120" w:line="360" w:lineRule="auto"/>
      <w:jc w:val="both"/>
    </w:pPr>
    <w:rPr>
      <w:rFonts w:ascii="Arial" w:hAnsi="Arial" w:cs="Arial"/>
      <w:color w:val="auto"/>
      <w:sz w:val="22"/>
      <w:szCs w:val="22"/>
      <w:u w:val="single"/>
      <w:lang w:bidi="ar-SA"/>
    </w:rPr>
  </w:style>
  <w:style w:type="paragraph" w:customStyle="1" w:styleId="Style3">
    <w:name w:val="Style3"/>
    <w:basedOn w:val="Normale"/>
    <w:uiPriority w:val="99"/>
    <w:rsid w:val="009D5ACA"/>
    <w:pPr>
      <w:autoSpaceDE w:val="0"/>
    </w:pPr>
    <w:rPr>
      <w:rFonts w:ascii="Garamond" w:hAnsi="Garamond" w:cs="Times New Roman"/>
      <w:color w:val="auto"/>
      <w:lang w:bidi="ar-SA"/>
    </w:rPr>
  </w:style>
  <w:style w:type="paragraph" w:customStyle="1" w:styleId="Paragrafoelenco1">
    <w:name w:val="Paragrafo elenco1"/>
    <w:basedOn w:val="Normale"/>
    <w:uiPriority w:val="99"/>
    <w:rsid w:val="009D5ACA"/>
    <w:pPr>
      <w:widowControl/>
      <w:spacing w:after="200"/>
      <w:ind w:left="720"/>
      <w:contextualSpacing/>
    </w:pPr>
    <w:rPr>
      <w:rFonts w:ascii="Times New Roman" w:hAnsi="Times New Roman" w:cs="Times New Roman"/>
      <w:color w:val="auto"/>
      <w:lang w:bidi="ar-SA"/>
    </w:rPr>
  </w:style>
  <w:style w:type="paragraph" w:styleId="NormaleWeb">
    <w:name w:val="Normal (Web)"/>
    <w:basedOn w:val="Normale"/>
    <w:uiPriority w:val="99"/>
    <w:rsid w:val="00857529"/>
    <w:pPr>
      <w:widowControl/>
      <w:suppressAutoHyphens w:val="0"/>
      <w:spacing w:before="100" w:beforeAutospacing="1" w:after="100" w:afterAutospacing="1"/>
    </w:pPr>
    <w:rPr>
      <w:rFonts w:ascii="Times New Roman" w:hAnsi="Times New Roman" w:cs="Times New Roman"/>
      <w:color w:val="auto"/>
      <w:lang w:eastAsia="it-IT" w:bidi="ar-SA"/>
    </w:rPr>
  </w:style>
  <w:style w:type="paragraph" w:styleId="Paragrafoelenco">
    <w:name w:val="List Paragraph"/>
    <w:basedOn w:val="Normale"/>
    <w:uiPriority w:val="99"/>
    <w:qFormat/>
    <w:rsid w:val="006B7970"/>
    <w:pPr>
      <w:ind w:left="720"/>
      <w:contextualSpacing/>
    </w:pPr>
    <w:rPr>
      <w:szCs w:val="21"/>
    </w:rPr>
  </w:style>
  <w:style w:type="paragraph" w:customStyle="1" w:styleId="TableParagraph">
    <w:name w:val="Table Paragraph"/>
    <w:basedOn w:val="Normale"/>
    <w:uiPriority w:val="99"/>
    <w:rsid w:val="00B528CE"/>
    <w:pPr>
      <w:widowControl/>
      <w:ind w:left="-1"/>
    </w:pPr>
    <w:rPr>
      <w:rFonts w:ascii="Calibri" w:hAnsi="Calibri" w:cs="Calibri"/>
      <w:sz w:val="22"/>
      <w:szCs w:val="22"/>
      <w:lang w:val="en-US" w:eastAsia="en-US" w:bidi="ar-SA"/>
    </w:rPr>
  </w:style>
  <w:style w:type="table" w:customStyle="1" w:styleId="TableNormal1">
    <w:name w:val="Table Normal1"/>
    <w:uiPriority w:val="99"/>
    <w:semiHidden/>
    <w:rsid w:val="00B528CE"/>
    <w:rPr>
      <w:rFonts w:ascii="Calibri" w:hAnsi="Calibri" w:cs="Times New Roman"/>
      <w:szCs w:val="22"/>
      <w:lang w:val="en-US" w:eastAsia="en-US"/>
    </w:rPr>
    <w:tblPr>
      <w:tblCellMar>
        <w:top w:w="0" w:type="dxa"/>
        <w:left w:w="0" w:type="dxa"/>
        <w:bottom w:w="0" w:type="dxa"/>
        <w:right w:w="0" w:type="dxa"/>
      </w:tblCellMar>
    </w:tblPr>
  </w:style>
  <w:style w:type="paragraph" w:customStyle="1" w:styleId="Default">
    <w:name w:val="Default"/>
    <w:uiPriority w:val="99"/>
    <w:rsid w:val="009A67A5"/>
    <w:pPr>
      <w:autoSpaceDE w:val="0"/>
      <w:autoSpaceDN w:val="0"/>
      <w:adjustRightInd w:val="0"/>
    </w:pPr>
    <w:rPr>
      <w:rFonts w:ascii="Garamond" w:hAnsi="Garamond" w:cs="Garamond"/>
      <w:color w:val="000000"/>
      <w:sz w:val="24"/>
      <w:szCs w:val="24"/>
      <w:lang w:eastAsia="zh-CN"/>
    </w:rPr>
  </w:style>
  <w:style w:type="table" w:styleId="Grigliatabella">
    <w:name w:val="Table Grid"/>
    <w:basedOn w:val="Tabellanormale"/>
    <w:uiPriority w:val="99"/>
    <w:locked/>
    <w:rsid w:val="00D5112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E4264"/>
    <w:rPr>
      <w:rFonts w:ascii="Tahoma" w:hAnsi="Tahoma"/>
      <w:sz w:val="16"/>
      <w:szCs w:val="14"/>
    </w:rPr>
  </w:style>
  <w:style w:type="character" w:customStyle="1" w:styleId="TestofumettoCarattere">
    <w:name w:val="Testo fumetto Carattere"/>
    <w:basedOn w:val="Carpredefinitoparagrafo"/>
    <w:link w:val="Testofumetto"/>
    <w:uiPriority w:val="99"/>
    <w:semiHidden/>
    <w:rsid w:val="005E4264"/>
    <w:rPr>
      <w:rFonts w:ascii="Tahoma" w:hAnsi="Tahoma"/>
      <w:color w:val="00000A"/>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43120">
      <w:bodyDiv w:val="1"/>
      <w:marLeft w:val="0"/>
      <w:marRight w:val="0"/>
      <w:marTop w:val="0"/>
      <w:marBottom w:val="0"/>
      <w:divBdr>
        <w:top w:val="none" w:sz="0" w:space="0" w:color="auto"/>
        <w:left w:val="none" w:sz="0" w:space="0" w:color="auto"/>
        <w:bottom w:val="none" w:sz="0" w:space="0" w:color="auto"/>
        <w:right w:val="none" w:sz="0" w:space="0" w:color="auto"/>
      </w:divBdr>
    </w:div>
    <w:div w:id="405805571">
      <w:bodyDiv w:val="1"/>
      <w:marLeft w:val="0"/>
      <w:marRight w:val="0"/>
      <w:marTop w:val="0"/>
      <w:marBottom w:val="0"/>
      <w:divBdr>
        <w:top w:val="none" w:sz="0" w:space="0" w:color="auto"/>
        <w:left w:val="none" w:sz="0" w:space="0" w:color="auto"/>
        <w:bottom w:val="none" w:sz="0" w:space="0" w:color="auto"/>
        <w:right w:val="none" w:sz="0" w:space="0" w:color="auto"/>
      </w:divBdr>
    </w:div>
    <w:div w:id="661813917">
      <w:bodyDiv w:val="1"/>
      <w:marLeft w:val="0"/>
      <w:marRight w:val="0"/>
      <w:marTop w:val="0"/>
      <w:marBottom w:val="0"/>
      <w:divBdr>
        <w:top w:val="none" w:sz="0" w:space="0" w:color="auto"/>
        <w:left w:val="none" w:sz="0" w:space="0" w:color="auto"/>
        <w:bottom w:val="none" w:sz="0" w:space="0" w:color="auto"/>
        <w:right w:val="none" w:sz="0" w:space="0" w:color="auto"/>
      </w:divBdr>
    </w:div>
    <w:div w:id="1333489652">
      <w:bodyDiv w:val="1"/>
      <w:marLeft w:val="0"/>
      <w:marRight w:val="0"/>
      <w:marTop w:val="0"/>
      <w:marBottom w:val="0"/>
      <w:divBdr>
        <w:top w:val="none" w:sz="0" w:space="0" w:color="auto"/>
        <w:left w:val="none" w:sz="0" w:space="0" w:color="auto"/>
        <w:bottom w:val="none" w:sz="0" w:space="0" w:color="auto"/>
        <w:right w:val="none" w:sz="0" w:space="0" w:color="auto"/>
      </w:divBdr>
    </w:div>
    <w:div w:id="1618946073">
      <w:marLeft w:val="0"/>
      <w:marRight w:val="0"/>
      <w:marTop w:val="0"/>
      <w:marBottom w:val="0"/>
      <w:divBdr>
        <w:top w:val="none" w:sz="0" w:space="0" w:color="auto"/>
        <w:left w:val="none" w:sz="0" w:space="0" w:color="auto"/>
        <w:bottom w:val="none" w:sz="0" w:space="0" w:color="auto"/>
        <w:right w:val="none" w:sz="0" w:space="0" w:color="auto"/>
      </w:divBdr>
    </w:div>
    <w:div w:id="1618946074">
      <w:marLeft w:val="0"/>
      <w:marRight w:val="0"/>
      <w:marTop w:val="0"/>
      <w:marBottom w:val="0"/>
      <w:divBdr>
        <w:top w:val="none" w:sz="0" w:space="0" w:color="auto"/>
        <w:left w:val="none" w:sz="0" w:space="0" w:color="auto"/>
        <w:bottom w:val="none" w:sz="0" w:space="0" w:color="auto"/>
        <w:right w:val="none" w:sz="0" w:space="0" w:color="auto"/>
      </w:divBdr>
    </w:div>
    <w:div w:id="1618946075">
      <w:marLeft w:val="0"/>
      <w:marRight w:val="0"/>
      <w:marTop w:val="0"/>
      <w:marBottom w:val="0"/>
      <w:divBdr>
        <w:top w:val="none" w:sz="0" w:space="0" w:color="auto"/>
        <w:left w:val="none" w:sz="0" w:space="0" w:color="auto"/>
        <w:bottom w:val="none" w:sz="0" w:space="0" w:color="auto"/>
        <w:right w:val="none" w:sz="0" w:space="0" w:color="auto"/>
      </w:divBdr>
    </w:div>
    <w:div w:id="16189460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F3308D6-B1E9-4430-9A75-21DD6F38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27</Pages>
  <Words>9046</Words>
  <Characters>55302</Characters>
  <Application>Microsoft Office Word</Application>
  <DocSecurity>0</DocSecurity>
  <Lines>460</Lines>
  <Paragraphs>128</Paragraphs>
  <ScaleCrop>false</ScaleCrop>
  <HeadingPairs>
    <vt:vector size="2" baseType="variant">
      <vt:variant>
        <vt:lpstr>Titolo</vt:lpstr>
      </vt:variant>
      <vt:variant>
        <vt:i4>1</vt:i4>
      </vt:variant>
    </vt:vector>
  </HeadingPairs>
  <TitlesOfParts>
    <vt:vector size="1" baseType="lpstr">
      <vt:lpstr>VERSIONE DEL 16 GENNAIO 2017</vt:lpstr>
    </vt:vector>
  </TitlesOfParts>
  <Company>Comune di Poviglio</Company>
  <LinksUpToDate>false</LinksUpToDate>
  <CharactersWithSpaces>64220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 DEL 16 GENNAIO 2017</dc:title>
  <dc:creator>Sabrina Cucchi</dc:creator>
  <cp:lastModifiedBy>Vanessa Balbi Settino</cp:lastModifiedBy>
  <cp:revision>15</cp:revision>
  <cp:lastPrinted>2018-01-22T13:06:00Z</cp:lastPrinted>
  <dcterms:created xsi:type="dcterms:W3CDTF">2018-01-19T11:48:00Z</dcterms:created>
  <dcterms:modified xsi:type="dcterms:W3CDTF">2018-01-30T12:46:00Z</dcterms:modified>
</cp:coreProperties>
</file>